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CF7D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32"/>
          <w:szCs w:val="32"/>
        </w:rPr>
        <w:t> </w:t>
      </w:r>
    </w:p>
    <w:p w14:paraId="7D5BD3B6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40"/>
          <w:szCs w:val="40"/>
          <w:lang w:val="ru-RU"/>
        </w:rPr>
        <w:t>Республика</w:t>
      </w:r>
      <w:r w:rsidRPr="0060018E">
        <w:rPr>
          <w:rFonts w:ascii="Andes" w:eastAsia="Times New Roman" w:hAnsi="Andes" w:cs="Times New Roman"/>
          <w:b/>
          <w:bCs/>
          <w:sz w:val="40"/>
          <w:szCs w:val="40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sz w:val="40"/>
          <w:szCs w:val="40"/>
          <w:lang w:val="ru-RU"/>
        </w:rPr>
        <w:t>Узбекистан</w:t>
      </w:r>
      <w:r w:rsidRPr="0060018E">
        <w:rPr>
          <w:rFonts w:ascii="Andes" w:eastAsia="Times New Roman" w:hAnsi="Andes" w:cs="Times New Roman"/>
          <w:b/>
          <w:bCs/>
          <w:sz w:val="40"/>
          <w:szCs w:val="40"/>
          <w:lang w:val="ru-RU"/>
        </w:rPr>
        <w:t xml:space="preserve"> </w:t>
      </w:r>
    </w:p>
    <w:p w14:paraId="46D5DD23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40"/>
          <w:szCs w:val="40"/>
          <w:lang w:val="ru-RU"/>
        </w:rPr>
        <w:t>Государственный</w:t>
      </w:r>
      <w:r w:rsidRPr="0060018E">
        <w:rPr>
          <w:rFonts w:ascii="Andes" w:eastAsia="Times New Roman" w:hAnsi="Andes" w:cs="Times New Roman"/>
          <w:b/>
          <w:bCs/>
          <w:sz w:val="40"/>
          <w:szCs w:val="40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sz w:val="40"/>
          <w:szCs w:val="40"/>
          <w:lang w:val="ru-RU"/>
        </w:rPr>
        <w:t>комитет</w:t>
      </w:r>
      <w:r w:rsidRPr="0060018E">
        <w:rPr>
          <w:rFonts w:ascii="Andes" w:eastAsia="Times New Roman" w:hAnsi="Andes" w:cs="Times New Roman"/>
          <w:b/>
          <w:bCs/>
          <w:sz w:val="40"/>
          <w:szCs w:val="40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sz w:val="40"/>
          <w:szCs w:val="40"/>
          <w:lang w:val="ru-RU"/>
        </w:rPr>
        <w:t>лесного</w:t>
      </w:r>
      <w:r w:rsidRPr="0060018E">
        <w:rPr>
          <w:rFonts w:ascii="Andes" w:eastAsia="Times New Roman" w:hAnsi="Andes" w:cs="Times New Roman"/>
          <w:b/>
          <w:bCs/>
          <w:sz w:val="40"/>
          <w:szCs w:val="40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sz w:val="40"/>
          <w:szCs w:val="40"/>
          <w:lang w:val="ru-RU"/>
        </w:rPr>
        <w:t>хозяйства</w:t>
      </w:r>
    </w:p>
    <w:p w14:paraId="15915079" w14:textId="77777777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32"/>
          <w:szCs w:val="32"/>
        </w:rPr>
        <w:t> </w:t>
      </w:r>
    </w:p>
    <w:p w14:paraId="723BAC4B" w14:textId="2E6EA954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32"/>
          <w:szCs w:val="32"/>
        </w:rPr>
        <w:t>  </w:t>
      </w:r>
    </w:p>
    <w:p w14:paraId="764DA524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32"/>
          <w:szCs w:val="32"/>
        </w:rPr>
        <w:t> </w:t>
      </w:r>
    </w:p>
    <w:p w14:paraId="1BC55C94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bookmarkStart w:id="0" w:name="_Hlk69746851"/>
      <w:r w:rsidRPr="0060018E">
        <w:rPr>
          <w:rFonts w:ascii="Calibri" w:eastAsia="Times New Roman" w:hAnsi="Calibri" w:cs="Calibri"/>
          <w:b/>
          <w:bCs/>
          <w:sz w:val="44"/>
          <w:szCs w:val="44"/>
          <w:lang w:val="ru-RU"/>
        </w:rPr>
        <w:t>Проект</w:t>
      </w:r>
      <w:r w:rsidRPr="0060018E">
        <w:rPr>
          <w:rFonts w:ascii="Andes" w:eastAsia="Times New Roman" w:hAnsi="Andes" w:cs="Times New Roman"/>
          <w:b/>
          <w:bCs/>
          <w:sz w:val="44"/>
          <w:szCs w:val="44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sz w:val="44"/>
          <w:szCs w:val="44"/>
          <w:lang w:val="ru-RU"/>
        </w:rPr>
        <w:t>восстановления</w:t>
      </w:r>
      <w:r w:rsidRPr="0060018E">
        <w:rPr>
          <w:rFonts w:ascii="Andes" w:eastAsia="Times New Roman" w:hAnsi="Andes" w:cs="Times New Roman"/>
          <w:b/>
          <w:bCs/>
          <w:sz w:val="44"/>
          <w:szCs w:val="44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sz w:val="44"/>
          <w:szCs w:val="44"/>
          <w:lang w:val="ru-RU"/>
        </w:rPr>
        <w:t>устойчивых</w:t>
      </w:r>
      <w:r w:rsidRPr="0060018E">
        <w:rPr>
          <w:rFonts w:ascii="Andes" w:eastAsia="Times New Roman" w:hAnsi="Andes" w:cs="Times New Roman"/>
          <w:b/>
          <w:bCs/>
          <w:sz w:val="44"/>
          <w:szCs w:val="44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sz w:val="44"/>
          <w:szCs w:val="44"/>
          <w:lang w:val="ru-RU"/>
        </w:rPr>
        <w:t>ландшафтов</w:t>
      </w:r>
      <w:r w:rsidRPr="0060018E">
        <w:rPr>
          <w:rFonts w:ascii="Andes" w:eastAsia="Times New Roman" w:hAnsi="Andes" w:cs="Times New Roman"/>
          <w:b/>
          <w:bCs/>
          <w:sz w:val="44"/>
          <w:szCs w:val="44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sz w:val="44"/>
          <w:szCs w:val="44"/>
          <w:lang w:val="ru-RU"/>
        </w:rPr>
        <w:t>Узбекистана</w:t>
      </w:r>
      <w:r w:rsidRPr="0060018E">
        <w:rPr>
          <w:rFonts w:ascii="Andes" w:eastAsia="Times New Roman" w:hAnsi="Andes" w:cs="Times New Roman"/>
          <w:b/>
          <w:bCs/>
          <w:sz w:val="44"/>
          <w:szCs w:val="44"/>
          <w:lang w:val="ru-RU"/>
        </w:rPr>
        <w:t xml:space="preserve"> </w:t>
      </w:r>
      <w:bookmarkEnd w:id="0"/>
    </w:p>
    <w:p w14:paraId="7D7D4F09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44"/>
          <w:szCs w:val="44"/>
        </w:rPr>
        <w:t> </w:t>
      </w:r>
    </w:p>
    <w:p w14:paraId="4B4E1217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60018E">
        <w:rPr>
          <w:rFonts w:ascii="Andes" w:eastAsia="Times New Roman" w:hAnsi="Andes" w:cs="Times New Roman"/>
          <w:b/>
          <w:bCs/>
          <w:sz w:val="44"/>
          <w:szCs w:val="44"/>
          <w:u w:val="single"/>
        </w:rPr>
        <w:t>P</w:t>
      </w:r>
      <w:r w:rsidRPr="0060018E">
        <w:rPr>
          <w:rFonts w:ascii="Andes" w:eastAsia="Times New Roman" w:hAnsi="Andes" w:cs="Times New Roman"/>
          <w:b/>
          <w:bCs/>
          <w:sz w:val="44"/>
          <w:szCs w:val="44"/>
          <w:u w:val="single"/>
          <w:lang w:val="ru-RU"/>
        </w:rPr>
        <w:t>174135</w:t>
      </w:r>
    </w:p>
    <w:p w14:paraId="0D18E615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60018E">
        <w:rPr>
          <w:rFonts w:ascii="Times New Roman" w:eastAsia="Times New Roman" w:hAnsi="Times New Roman" w:cs="Times New Roman"/>
          <w:b/>
          <w:bCs/>
          <w:sz w:val="48"/>
          <w:szCs w:val="48"/>
        </w:rPr>
        <w:t> </w:t>
      </w:r>
    </w:p>
    <w:p w14:paraId="0F3F726C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60018E">
        <w:rPr>
          <w:rFonts w:ascii="Times New Roman" w:eastAsia="Times New Roman" w:hAnsi="Times New Roman" w:cs="Times New Roman"/>
          <w:b/>
          <w:bCs/>
          <w:sz w:val="48"/>
          <w:szCs w:val="48"/>
        </w:rPr>
        <w:t> </w:t>
      </w:r>
    </w:p>
    <w:p w14:paraId="101554F5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60018E">
        <w:rPr>
          <w:rFonts w:ascii="Times New Roman" w:eastAsia="Times New Roman" w:hAnsi="Times New Roman" w:cs="Times New Roman"/>
          <w:b/>
          <w:bCs/>
          <w:sz w:val="48"/>
          <w:szCs w:val="48"/>
        </w:rPr>
        <w:t> </w:t>
      </w:r>
    </w:p>
    <w:p w14:paraId="1D68E591" w14:textId="77777777" w:rsidR="0060018E" w:rsidRPr="0060018E" w:rsidRDefault="0060018E" w:rsidP="0060018E">
      <w:pPr>
        <w:pBdr>
          <w:top w:val="single" w:sz="6" w:space="1" w:color="000000"/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ru-RU"/>
        </w:rPr>
      </w:pPr>
      <w:r w:rsidRPr="0060018E">
        <w:rPr>
          <w:rFonts w:ascii="Calibri" w:eastAsia="Times New Roman" w:hAnsi="Calibri" w:cs="Calibri"/>
          <w:b/>
          <w:bCs/>
          <w:color w:val="4472C4"/>
          <w:sz w:val="56"/>
          <w:szCs w:val="56"/>
          <w:lang w:val="ru-RU"/>
        </w:rPr>
        <w:t>План</w:t>
      </w:r>
      <w:r w:rsidRPr="0060018E">
        <w:rPr>
          <w:rFonts w:ascii="Andes" w:eastAsia="Times New Roman" w:hAnsi="Andes" w:cs="Times New Roman"/>
          <w:b/>
          <w:bCs/>
          <w:color w:val="4472C4"/>
          <w:sz w:val="56"/>
          <w:szCs w:val="56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color w:val="4472C4"/>
          <w:sz w:val="56"/>
          <w:szCs w:val="56"/>
          <w:lang w:val="ru-RU"/>
        </w:rPr>
        <w:t>экологических</w:t>
      </w:r>
      <w:r w:rsidRPr="0060018E">
        <w:rPr>
          <w:rFonts w:ascii="Andes" w:eastAsia="Times New Roman" w:hAnsi="Andes" w:cs="Times New Roman"/>
          <w:b/>
          <w:bCs/>
          <w:color w:val="4472C4"/>
          <w:sz w:val="56"/>
          <w:szCs w:val="56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color w:val="4472C4"/>
          <w:sz w:val="56"/>
          <w:szCs w:val="56"/>
          <w:lang w:val="ru-RU"/>
        </w:rPr>
        <w:t>и</w:t>
      </w:r>
      <w:r w:rsidRPr="0060018E">
        <w:rPr>
          <w:rFonts w:ascii="Andes" w:eastAsia="Times New Roman" w:hAnsi="Andes" w:cs="Times New Roman"/>
          <w:b/>
          <w:bCs/>
          <w:color w:val="4472C4"/>
          <w:sz w:val="56"/>
          <w:szCs w:val="56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color w:val="4472C4"/>
          <w:sz w:val="56"/>
          <w:szCs w:val="56"/>
          <w:lang w:val="ru-RU"/>
        </w:rPr>
        <w:t>социальных</w:t>
      </w:r>
      <w:r w:rsidRPr="0060018E">
        <w:rPr>
          <w:rFonts w:ascii="Andes" w:eastAsia="Times New Roman" w:hAnsi="Andes" w:cs="Times New Roman"/>
          <w:b/>
          <w:bCs/>
          <w:color w:val="4472C4"/>
          <w:sz w:val="56"/>
          <w:szCs w:val="56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color w:val="4472C4"/>
          <w:sz w:val="56"/>
          <w:szCs w:val="56"/>
          <w:lang w:val="ru-RU"/>
        </w:rPr>
        <w:t>обязательств</w:t>
      </w:r>
    </w:p>
    <w:p w14:paraId="5C3BA5BE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32"/>
          <w:szCs w:val="32"/>
        </w:rPr>
        <w:t> </w:t>
      </w:r>
    </w:p>
    <w:p w14:paraId="77526175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32"/>
          <w:szCs w:val="32"/>
        </w:rPr>
        <w:t> </w:t>
      </w:r>
    </w:p>
    <w:p w14:paraId="2E71B3E0" w14:textId="53F87B3A" w:rsidR="0060018E" w:rsidRDefault="0060018E" w:rsidP="0060018E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color w:val="FF0000"/>
          <w:sz w:val="32"/>
          <w:szCs w:val="32"/>
          <w:lang w:val="ru-RU"/>
        </w:rPr>
        <w:t>ПРОЕКТ</w:t>
      </w:r>
      <w:r w:rsidRPr="0060018E">
        <w:rPr>
          <w:rFonts w:ascii="Andes" w:eastAsia="Times New Roman" w:hAnsi="Andes" w:cs="Times New Roman"/>
          <w:b/>
          <w:bCs/>
          <w:color w:val="FF0000"/>
          <w:sz w:val="32"/>
          <w:szCs w:val="32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color w:val="FF0000"/>
          <w:sz w:val="32"/>
          <w:szCs w:val="32"/>
          <w:lang w:val="ru-RU"/>
        </w:rPr>
        <w:t>ДЛЯ</w:t>
      </w:r>
      <w:r w:rsidRPr="0060018E">
        <w:rPr>
          <w:rFonts w:ascii="Andes" w:eastAsia="Times New Roman" w:hAnsi="Andes" w:cs="Times New Roman"/>
          <w:b/>
          <w:bCs/>
          <w:color w:val="FF0000"/>
          <w:sz w:val="32"/>
          <w:szCs w:val="32"/>
          <w:lang w:val="ru-RU"/>
        </w:rPr>
        <w:t xml:space="preserve"> </w:t>
      </w:r>
      <w:r w:rsidRPr="0060018E">
        <w:rPr>
          <w:rFonts w:ascii="Calibri" w:eastAsia="Times New Roman" w:hAnsi="Calibri" w:cs="Calibri"/>
          <w:b/>
          <w:bCs/>
          <w:color w:val="FF0000"/>
          <w:sz w:val="32"/>
          <w:szCs w:val="32"/>
          <w:lang w:val="ru-RU"/>
        </w:rPr>
        <w:t>ПЕРЕГОВОРОВ</w:t>
      </w:r>
      <w:r w:rsidRPr="0060018E">
        <w:rPr>
          <w:rFonts w:ascii="Andes" w:eastAsia="Times New Roman" w:hAnsi="Andes" w:cs="Times New Roman"/>
          <w:b/>
          <w:bCs/>
          <w:sz w:val="32"/>
          <w:szCs w:val="32"/>
          <w:lang w:val="ru-RU"/>
        </w:rPr>
        <w:t xml:space="preserve"> </w:t>
      </w:r>
    </w:p>
    <w:p w14:paraId="7E9C46CB" w14:textId="095C211A" w:rsidR="0060018E" w:rsidRPr="0060018E" w:rsidRDefault="0060018E" w:rsidP="0060018E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val="ru-RU"/>
        </w:rPr>
      </w:pPr>
      <w:r w:rsidRPr="0060018E">
        <w:rPr>
          <w:rFonts w:eastAsia="Times New Roman" w:cs="Times New Roman"/>
          <w:b/>
          <w:bCs/>
          <w:sz w:val="32"/>
          <w:szCs w:val="32"/>
          <w:lang w:val="ru-RU"/>
        </w:rPr>
        <w:t>(</w:t>
      </w:r>
      <w:r>
        <w:rPr>
          <w:rFonts w:eastAsia="Times New Roman" w:cs="Times New Roman"/>
          <w:b/>
          <w:bCs/>
          <w:sz w:val="32"/>
          <w:szCs w:val="32"/>
          <w:lang w:val="ru-RU"/>
        </w:rPr>
        <w:t>авто перевод с английского языка)</w:t>
      </w:r>
    </w:p>
    <w:p w14:paraId="5B0E6147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32"/>
          <w:szCs w:val="32"/>
        </w:rPr>
        <w:t> </w:t>
      </w:r>
    </w:p>
    <w:p w14:paraId="6E5E59C4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32"/>
          <w:szCs w:val="32"/>
        </w:rPr>
        <w:t> </w:t>
      </w:r>
    </w:p>
    <w:p w14:paraId="34A6A0DA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32"/>
          <w:szCs w:val="32"/>
        </w:rPr>
        <w:t> </w:t>
      </w:r>
    </w:p>
    <w:p w14:paraId="77758D5B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32"/>
          <w:szCs w:val="32"/>
        </w:rPr>
        <w:t> </w:t>
      </w:r>
    </w:p>
    <w:p w14:paraId="73BCC4CE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32"/>
          <w:szCs w:val="32"/>
        </w:rPr>
        <w:t> </w:t>
      </w:r>
    </w:p>
    <w:p w14:paraId="2BD710A4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32"/>
          <w:szCs w:val="32"/>
        </w:rPr>
        <w:t> </w:t>
      </w:r>
    </w:p>
    <w:p w14:paraId="74A63C84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0018E">
        <w:rPr>
          <w:rFonts w:ascii="Calibri" w:eastAsia="Times New Roman" w:hAnsi="Calibri" w:cs="Calibri"/>
          <w:b/>
          <w:bCs/>
          <w:sz w:val="32"/>
          <w:szCs w:val="32"/>
        </w:rPr>
        <w:t> </w:t>
      </w:r>
    </w:p>
    <w:p w14:paraId="286C8519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60018E">
        <w:rPr>
          <w:rFonts w:ascii="Andes" w:eastAsia="Times New Roman" w:hAnsi="Andes" w:cs="Times New Roman"/>
          <w:b/>
          <w:bCs/>
          <w:sz w:val="32"/>
          <w:szCs w:val="32"/>
          <w:lang w:val="ru-RU"/>
        </w:rPr>
        <w:t xml:space="preserve">15 </w:t>
      </w:r>
      <w:r w:rsidRPr="0060018E">
        <w:rPr>
          <w:rFonts w:ascii="Calibri" w:eastAsia="Times New Roman" w:hAnsi="Calibri" w:cs="Calibri"/>
          <w:b/>
          <w:bCs/>
          <w:sz w:val="32"/>
          <w:szCs w:val="32"/>
          <w:lang w:val="ru-RU"/>
        </w:rPr>
        <w:t>декабря</w:t>
      </w:r>
      <w:r w:rsidRPr="0060018E">
        <w:rPr>
          <w:rFonts w:ascii="Andes" w:eastAsia="Times New Roman" w:hAnsi="Andes" w:cs="Times New Roman"/>
          <w:b/>
          <w:bCs/>
          <w:sz w:val="32"/>
          <w:szCs w:val="32"/>
          <w:lang w:val="ru-RU"/>
        </w:rPr>
        <w:t xml:space="preserve"> 2021 </w:t>
      </w:r>
      <w:r w:rsidRPr="0060018E">
        <w:rPr>
          <w:rFonts w:ascii="Calibri" w:eastAsia="Times New Roman" w:hAnsi="Calibri" w:cs="Calibri"/>
          <w:b/>
          <w:bCs/>
          <w:sz w:val="32"/>
          <w:szCs w:val="32"/>
          <w:lang w:val="ru-RU"/>
        </w:rPr>
        <w:t>г</w:t>
      </w:r>
      <w:r w:rsidRPr="0060018E">
        <w:rPr>
          <w:rFonts w:ascii="Andes" w:eastAsia="Times New Roman" w:hAnsi="Andes" w:cs="Times New Roman"/>
          <w:b/>
          <w:bCs/>
          <w:sz w:val="32"/>
          <w:szCs w:val="32"/>
          <w:lang w:val="ru-RU"/>
        </w:rPr>
        <w:t>.</w:t>
      </w:r>
      <w:r w:rsidRPr="0060018E">
        <w:rPr>
          <w:rFonts w:ascii="Times New Roman" w:eastAsia="Times New Roman" w:hAnsi="Times New Roman" w:cs="Times New Roman"/>
          <w:sz w:val="44"/>
          <w:szCs w:val="44"/>
          <w:lang w:val="ru-RU"/>
        </w:rPr>
        <w:br w:type="page"/>
      </w:r>
    </w:p>
    <w:p w14:paraId="663ACE58" w14:textId="77777777" w:rsidR="0060018E" w:rsidRPr="0060018E" w:rsidRDefault="0060018E" w:rsidP="0060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01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ЭКОЛОГИЧЕСКИЙ И СОЦИАЛЬНЫЙ ПЛАН ОБЯЗАТЕЛЬСТВ</w:t>
      </w:r>
    </w:p>
    <w:p w14:paraId="36A53B68" w14:textId="77621A8C" w:rsidR="0060018E" w:rsidRPr="0060018E" w:rsidRDefault="0060018E" w:rsidP="0060018E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Правительство Республики Узбекистан (далее Получатель) должен осуществлять проект по восстановлению Узбекистан Плотный Пейзажи (далее Проект), при участии Государственного комитета по лесному хозяйству (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SCF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). Международная ассоциация развития (далее - Ассоциация) согласилась предоставить финансирование для Проекта.</w:t>
      </w:r>
    </w:p>
    <w:p w14:paraId="7BE4E2AA" w14:textId="77777777" w:rsidR="0060018E" w:rsidRPr="0060018E" w:rsidRDefault="0060018E" w:rsidP="0060018E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Получатель должен реализовать существенные меры и действия, чтобы Проект реализовывался в соответствии с Экологическими и социальными стандартами Всемирного банка (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). Этот План экологических и социальных обязательств (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ESCP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) устанавливает существенные меры и действия, любые конкретные документы или планы, а также сроки для каждого из них.</w:t>
      </w:r>
    </w:p>
    <w:p w14:paraId="16D88474" w14:textId="77777777" w:rsidR="0060018E" w:rsidRPr="0060018E" w:rsidRDefault="0060018E" w:rsidP="0060018E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Получатель также должен соблюдать положения любых других экологических и социальных (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&amp;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) документов, требуемых в соответствии с Экологическими и социальными рамками (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ESF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и упомянутых в настоящем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ESCP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которые будут разработаны для Проекта, таких как Структура экологического и социального управления. (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ESMF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), План взаимодействия с заинтересованными сторонами (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SEP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), Процедуры управления трудовыми ресурсами (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LMP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), Структура процессов и Структура политики переселения (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PF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&amp;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RPF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и сроки, указанные в этих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&amp;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документах.</w:t>
      </w:r>
    </w:p>
    <w:p w14:paraId="0B5E10D0" w14:textId="77777777" w:rsidR="0060018E" w:rsidRPr="0060018E" w:rsidRDefault="0060018E" w:rsidP="0060018E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Невзирая на любые другие положения настоящего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ESCP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Получатель несет ответственность за соблюдение всех требований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ESCP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даже если реализация конкретных мер и действий осуществляется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SCF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другим министерством или другим агентством-исполнителем, подрядчиком или любым другим субъектом или подразделением для Проект. </w:t>
      </w:r>
    </w:p>
    <w:p w14:paraId="32B7B7A8" w14:textId="77777777" w:rsidR="0060018E" w:rsidRPr="0060018E" w:rsidRDefault="0060018E" w:rsidP="0060018E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Реализация существенных мер и действий, изложенных в данном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ESCP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должна контролироваться и сообщаться Ассоциации Получателем в соответствии с требованиями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ESCP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инструментами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&amp;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упомянутыми в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ESCP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>, и условиями юридического соглашения, и Ассоциация обязуется отслеживать и оценивать прогресс и выполнение существенных мер и действий на протяжении реализации Проекта.</w:t>
      </w:r>
    </w:p>
    <w:p w14:paraId="4D0D756F" w14:textId="77777777" w:rsidR="0060018E" w:rsidRPr="0060018E" w:rsidRDefault="0060018E" w:rsidP="0060018E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согласованию между Ассоциацией и Получателем через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SCF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этот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ESCP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время от времени пересматриваться в ходе реализации Проекта, чтобы отражать адаптивное управление изменениями Проекта и непредвиденными обстоятельствами или в ответ на оценку эффективности Проекта, проводимую в рамках самого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ESCP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таких обстоятельствах Получатель через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SCF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должен согласиться с изменениями с Ассоциацией и обновить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ESCP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чтобы отразить такие изменения. Соглашение об изменениях в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ESCP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должно быть документально оформлено путем обмена письмами, подписанными между Ассоциацией и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>SCF</w:t>
      </w: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60018E">
        <w:rPr>
          <w:rFonts w:ascii="Times New Roman" w:eastAsia="Times New Roman" w:hAnsi="Times New Roman" w:cs="Times New Roman"/>
          <w:sz w:val="24"/>
          <w:szCs w:val="24"/>
        </w:rPr>
        <w:t xml:space="preserve">SCF </w:t>
      </w:r>
      <w:proofErr w:type="spellStart"/>
      <w:r w:rsidRPr="0060018E"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spellEnd"/>
      <w:r w:rsidRPr="0060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18E">
        <w:rPr>
          <w:rFonts w:ascii="Times New Roman" w:eastAsia="Times New Roman" w:hAnsi="Times New Roman" w:cs="Times New Roman"/>
          <w:sz w:val="24"/>
          <w:szCs w:val="24"/>
        </w:rPr>
        <w:t>незамедлительно</w:t>
      </w:r>
      <w:proofErr w:type="spellEnd"/>
      <w:r w:rsidRPr="0060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18E">
        <w:rPr>
          <w:rFonts w:ascii="Times New Roman" w:eastAsia="Times New Roman" w:hAnsi="Times New Roman" w:cs="Times New Roman"/>
          <w:sz w:val="24"/>
          <w:szCs w:val="24"/>
        </w:rPr>
        <w:t>раскрыть</w:t>
      </w:r>
      <w:proofErr w:type="spellEnd"/>
      <w:r w:rsidRPr="0060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18E">
        <w:rPr>
          <w:rFonts w:ascii="Times New Roman" w:eastAsia="Times New Roman" w:hAnsi="Times New Roman" w:cs="Times New Roman"/>
          <w:sz w:val="24"/>
          <w:szCs w:val="24"/>
        </w:rPr>
        <w:t>обновленный</w:t>
      </w:r>
      <w:proofErr w:type="spellEnd"/>
      <w:r w:rsidRPr="0060018E">
        <w:rPr>
          <w:rFonts w:ascii="Times New Roman" w:eastAsia="Times New Roman" w:hAnsi="Times New Roman" w:cs="Times New Roman"/>
          <w:sz w:val="24"/>
          <w:szCs w:val="24"/>
        </w:rPr>
        <w:t xml:space="preserve"> ESCP.</w:t>
      </w:r>
    </w:p>
    <w:p w14:paraId="185EEF28" w14:textId="77777777" w:rsidR="0060018E" w:rsidRPr="0060018E" w:rsidRDefault="0060018E" w:rsidP="0060018E">
      <w:pPr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изменения в Проекте, непредвиденные обстоятельства или результативность Проекта приводят к изменениям экологических или социальных рисков и воздействий во время реализации Проекта, Получатель должен предоставить дополнительные средства, если это необходимо, для реализации действий и мер по устранению таких рисков и </w:t>
      </w:r>
      <w:proofErr w:type="gramStart"/>
      <w:r w:rsidRPr="006001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воздействий </w:t>
      </w:r>
      <w:r w:rsidRPr="0060018E"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14:paraId="0D097E1E" w14:textId="77777777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01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37FB4C" w14:textId="77777777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0018E" w:rsidRPr="006001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3EB06781" w14:textId="77777777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01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tbl>
      <w:tblPr>
        <w:tblW w:w="497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88"/>
        <w:gridCol w:w="3180"/>
        <w:gridCol w:w="3231"/>
      </w:tblGrid>
      <w:tr w:rsidR="0060018E" w:rsidRPr="0060018E" w14:paraId="2467973C" w14:textId="77777777" w:rsidTr="0060018E">
        <w:trPr>
          <w:cantSplit/>
          <w:trHeight w:val="56"/>
          <w:tblHeader/>
          <w:jc w:val="center"/>
        </w:trPr>
        <w:tc>
          <w:tcPr>
            <w:tcW w:w="7131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F91FD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Существенные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меры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действия</w:t>
            </w:r>
            <w:proofErr w:type="spellEnd"/>
          </w:p>
        </w:tc>
        <w:tc>
          <w:tcPr>
            <w:tcW w:w="3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04D63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Период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времени</w:t>
            </w:r>
            <w:proofErr w:type="spellEnd"/>
          </w:p>
        </w:tc>
        <w:tc>
          <w:tcPr>
            <w:tcW w:w="3032" w:type="dxa"/>
            <w:tcBorders>
              <w:left w:val="single" w:sz="6" w:space="0" w:color="auto"/>
              <w:bottom w:val="single" w:sz="6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58477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Ответственная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орган</w:t>
            </w:r>
            <w:proofErr w:type="spellEnd"/>
          </w:p>
        </w:tc>
      </w:tr>
      <w:tr w:rsidR="0060018E" w:rsidRPr="0060018E" w14:paraId="63908548" w14:textId="77777777" w:rsidTr="0060018E">
        <w:trPr>
          <w:cantSplit/>
          <w:trHeight w:val="20"/>
          <w:jc w:val="center"/>
        </w:trPr>
        <w:tc>
          <w:tcPr>
            <w:tcW w:w="1408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8FA5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МОНИТОРИНГ И ОТЧЕТНОСТЬ</w:t>
            </w:r>
          </w:p>
        </w:tc>
      </w:tr>
      <w:tr w:rsidR="0060018E" w:rsidRPr="0060018E" w14:paraId="0B741146" w14:textId="77777777" w:rsidTr="0060018E">
        <w:trPr>
          <w:cantSplit/>
          <w:trHeight w:val="20"/>
          <w:jc w:val="center"/>
        </w:trPr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FAEA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C218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ОБЫЧНАЯ ОТЧЕТНОСТЬ.</w:t>
            </w:r>
          </w:p>
          <w:p w14:paraId="662DD973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Подготовка и представление в Ассоциацию регулярных отчетов по мониторингу экологической, социальной, гигиены и безопасности (</w:t>
            </w:r>
            <w:r w:rsidRPr="0060018E">
              <w:rPr>
                <w:rFonts w:ascii="Times New Roman" w:eastAsia="Times New Roman" w:hAnsi="Times New Roman" w:cs="Times New Roman"/>
              </w:rPr>
              <w:t>ESHS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) выполнения Проекта, включая, помимо прочего, реализацию </w:t>
            </w:r>
            <w:r w:rsidRPr="0060018E">
              <w:rPr>
                <w:rFonts w:ascii="Times New Roman" w:eastAsia="Times New Roman" w:hAnsi="Times New Roman" w:cs="Times New Roman"/>
              </w:rPr>
              <w:t>ESCP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, статус подготовки и внедрения </w:t>
            </w:r>
            <w:r w:rsidRPr="0060018E">
              <w:rPr>
                <w:rFonts w:ascii="Times New Roman" w:eastAsia="Times New Roman" w:hAnsi="Times New Roman" w:cs="Times New Roman"/>
              </w:rPr>
              <w:t>E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&amp;</w:t>
            </w:r>
            <w:r w:rsidRPr="0060018E">
              <w:rPr>
                <w:rFonts w:ascii="Times New Roman" w:eastAsia="Times New Roman" w:hAnsi="Times New Roman" w:cs="Times New Roman"/>
              </w:rPr>
              <w:t>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документов, требуемых в соответствии с </w:t>
            </w:r>
            <w:r w:rsidRPr="0060018E">
              <w:rPr>
                <w:rFonts w:ascii="Times New Roman" w:eastAsia="Times New Roman" w:hAnsi="Times New Roman" w:cs="Times New Roman"/>
              </w:rPr>
              <w:t>ESCP</w:t>
            </w: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. ,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план взаимодействия с заинтересованными сторонами и механизм рассмотрения жалоб. Кроме того, подготовьте и отправьте в Ассоциацию среднесрочный отчет (ССО) и отчет о завершении проекта.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BFC9A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69166208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Отчеты о мониторинге: каждые шесть месяцев на протяжении всего проекта.</w:t>
            </w:r>
          </w:p>
          <w:p w14:paraId="1ABBAEB1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ССО: к середине срока реализации Проекта.</w:t>
            </w:r>
          </w:p>
          <w:p w14:paraId="2D29715A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Отчет о завершении проекта: за 60 дней до окончания проекта.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5440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3722EAD3" w14:textId="6BA8AAE5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Команда Группы реализации проектов (ГРП)</w:t>
            </w:r>
          </w:p>
          <w:p w14:paraId="519776BF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3AB34BEA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018E" w:rsidRPr="0060018E" w14:paraId="425E103D" w14:textId="77777777" w:rsidTr="0060018E">
        <w:trPr>
          <w:cantSplit/>
          <w:trHeight w:val="798"/>
          <w:jc w:val="center"/>
        </w:trPr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65EB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F11E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ИНЦИДЕНТЫ И АВАРИИ.</w:t>
            </w:r>
          </w:p>
          <w:p w14:paraId="4037D268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Незамедлительно уведомлять Ассоциацию о любых инцидентах или авариях, связанных с Проектом, которые имеют или могут оказать значительное неблагоприятное воздействие на окружающую среду, затронутые сообщества, население или рабочих. </w:t>
            </w:r>
          </w:p>
          <w:p w14:paraId="388FB6B3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7C60BF79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Отчетность должна содержать достаточно подробную информацию об инциденте или аварии с указанием немедленных мер, принятых для их устранения, и включать информацию, предоставленную любым подрядчиком и контролирующим органом, в зависимости от обстоятельств. Впоследствии, по запросу Ассоциации, подготовьте отчет об инциденте или аварии и предложите любые меры по предотвращению их повторения в согласованные сроки.</w:t>
            </w:r>
          </w:p>
          <w:p w14:paraId="269E8BFB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2B6CDBF3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Другие инциденты и аварии, которые не подлежат немедленному уведомлению и отчетности в соответствии с этим положением, должны быть включены в регулярные отчеты по проекту в соответствии с действием </w:t>
            </w:r>
            <w:r w:rsidRPr="0060018E">
              <w:rPr>
                <w:rFonts w:ascii="Times New Roman" w:eastAsia="Times New Roman" w:hAnsi="Times New Roman" w:cs="Times New Roman"/>
              </w:rPr>
              <w:t>A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настоящего </w:t>
            </w:r>
            <w:r w:rsidRPr="0060018E">
              <w:rPr>
                <w:rFonts w:ascii="Times New Roman" w:eastAsia="Times New Roman" w:hAnsi="Times New Roman" w:cs="Times New Roman"/>
              </w:rPr>
              <w:t>ESCP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C2DC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24C633A3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Уведомить Ассоциацию в течение 48 часов после того, как стало известно о происшествии или аварии. </w:t>
            </w:r>
          </w:p>
          <w:p w14:paraId="62B7B327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3C60CF30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Подробный отчет об инциденте будет предоставлен в течение пятнадцати (15) дней. </w:t>
            </w:r>
          </w:p>
          <w:p w14:paraId="68F92D1E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3A44B915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24A8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50F42C8D" w14:textId="40B0FC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677657E1" w14:textId="77777777" w:rsidTr="0060018E">
        <w:trPr>
          <w:cantSplit/>
          <w:trHeight w:val="798"/>
          <w:jc w:val="center"/>
        </w:trPr>
        <w:tc>
          <w:tcPr>
            <w:tcW w:w="350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C708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lastRenderedPageBreak/>
              <w:t>C</w:t>
            </w:r>
          </w:p>
        </w:tc>
        <w:tc>
          <w:tcPr>
            <w:tcW w:w="6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D53B3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ЕЖЕМЕСЯЧНЫЕ ОТЧЕТЫ ПОДРЯДЧИКОВ.</w:t>
            </w:r>
          </w:p>
          <w:p w14:paraId="4160D30B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Требовать от всех соответствующих Подрядчиков предоставлять регулярные отчеты / брифы по мониторингу по оценке воздействия на окружающую и социальную среду (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ОВОСиСС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>) / Плану экологического и социального управления (ПУОСС), реализации ППМ и ПВЗС ОРП / и / или Консультантам по надзору (если они существуют). Такие отчеты должны быть поданы и представлены в Банк по запросу ГРП.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1EBE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14:paraId="52E13F61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Через 30 дней после начала работ подрядчиками и на протяжении всего периода реализации Проекта.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5CB5" w14:textId="2617106B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</w:tbl>
    <w:p w14:paraId="4216418F" w14:textId="77777777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60018E">
        <w:rPr>
          <w:rFonts w:ascii="Times New Roman" w:eastAsia="Times New Roman" w:hAnsi="Times New Roman" w:cs="Times New Roman"/>
          <w:sz w:val="10"/>
          <w:szCs w:val="10"/>
        </w:rPr>
        <w:t> </w:t>
      </w:r>
    </w:p>
    <w:p w14:paraId="3E82996F" w14:textId="77777777" w:rsidR="0060018E" w:rsidRDefault="0060018E">
      <w:r>
        <w:br w:type="page"/>
      </w:r>
    </w:p>
    <w:tbl>
      <w:tblPr>
        <w:tblW w:w="497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7"/>
        <w:gridCol w:w="6109"/>
        <w:gridCol w:w="3372"/>
        <w:gridCol w:w="2829"/>
      </w:tblGrid>
      <w:tr w:rsidR="0060018E" w:rsidRPr="0060018E" w14:paraId="3CE37357" w14:textId="77777777" w:rsidTr="0060018E">
        <w:trPr>
          <w:cantSplit/>
          <w:trHeight w:val="20"/>
          <w:jc w:val="center"/>
        </w:trPr>
        <w:tc>
          <w:tcPr>
            <w:tcW w:w="12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A276" w14:textId="6C9F8372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ESS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1: ОЦЕНКА ЭКОЛОГИЧЕСКИХ И СОЦИАЛЬНЫХ РИСКОВ И ВОЗДЕЙСТВИЙ И УПРАВЛЕНИЕ</w:t>
            </w:r>
          </w:p>
        </w:tc>
      </w:tr>
      <w:tr w:rsidR="0060018E" w:rsidRPr="0060018E" w14:paraId="159E3A56" w14:textId="77777777" w:rsidTr="0060018E">
        <w:trPr>
          <w:cantSplit/>
          <w:trHeight w:val="20"/>
          <w:jc w:val="center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AEB6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81B7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ОРГАНИЗАЦИОННАЯ СТРУКТУРА: </w:t>
            </w:r>
          </w:p>
          <w:p w14:paraId="5F181E39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а. Поддерживать на протяжении всей реализации проекта эффективные кадровые и институциональные структуры для поддержки управления экологическими рисками и воздействиями Проекта. </w:t>
            </w:r>
            <w:r w:rsidRPr="0060018E">
              <w:rPr>
                <w:rFonts w:ascii="Times New Roman" w:eastAsia="Times New Roman" w:hAnsi="Times New Roman" w:cs="Times New Roman"/>
              </w:rPr>
              <w:t>SCF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должен иметь одного специалиста по окружающей среде с опытом работы в области охраны труда и техники безопасности (</w:t>
            </w:r>
            <w:r w:rsidRPr="0060018E">
              <w:rPr>
                <w:rFonts w:ascii="Times New Roman" w:eastAsia="Times New Roman" w:hAnsi="Times New Roman" w:cs="Times New Roman"/>
              </w:rPr>
              <w:t>OHS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), одного специалиста по управлению социальными рисками и одного специалиста по гендерным вопросам с большим опытом работы в области гендерного насилия (ГН) в составе группы ОРП. ОРП будет и далее привлекать поставщиков услуг по борьбе с гендерным насилием и обучать избранных местных должностных лиц и членов сообщества в районах, где услуги по борьбе с гендерным насилием отсутствуют.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14:paraId="3B4C5B41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7B55B1B0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б. Мобилизовать дополнительный персонал для краткосрочных или долгосрочных заданий по мере необходимости для управления экологическими и социальными рисками Проекта в соответствии с институциональной оценкой / потребностями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, включая профильных специалистов по биоразнообразию, управлению лесным хозяйством, оценке воздействия на окружающую среду и социальную сферу, ГН, включая сексуальную эксплуатацию и насилие, а также сексуальные домогательства </w:t>
            </w:r>
            <w:r w:rsidRPr="0060018E">
              <w:rPr>
                <w:rFonts w:ascii="Times New Roman" w:eastAsia="Times New Roman" w:hAnsi="Times New Roman" w:cs="Times New Roman"/>
              </w:rPr>
              <w:t>SEA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60018E">
              <w:rPr>
                <w:rFonts w:ascii="Times New Roman" w:eastAsia="Times New Roman" w:hAnsi="Times New Roman" w:cs="Times New Roman"/>
              </w:rPr>
              <w:t>SH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, условия труда (включая предотвращение детского и / или принудительного труда, здоровье и безопасность), землевладение и социальную интеграцию.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AE6A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79C5ED8C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а. ГРП, включая персонал по управлению экологическими и социальными рисками, должен быть создан до Даты вступления в силу Проекта и поддерживаться на протяжении всей реализации Проекта.</w:t>
            </w:r>
          </w:p>
          <w:p w14:paraId="39371A48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11F810E7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74AD321A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3367F486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б. По мере необходимости, начиная с 90 дней после даты вступления в силу проекта и сохраняясь на протяжении всей реализации проекта.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4E11" w14:textId="77777777" w:rsid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6187AA" w14:textId="18D5A6DE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173A3530" w14:textId="77777777" w:rsidTr="0060018E">
        <w:trPr>
          <w:cantSplit/>
          <w:trHeight w:val="20"/>
          <w:jc w:val="center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A3D9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AA06C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ЭКОЛОГИЧЕСКАЯ И СОЦИАЛЬНАЯ ОЦЕНКА:</w:t>
            </w:r>
          </w:p>
          <w:p w14:paraId="65B936B5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а. Провести оценку основных экологических и социальных рисков и воздействий Проекта и определить соответствующие меры по их смягчению, как описано в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пп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>. 1.3 и 5.2, в соответствии со Структурой экологического и социального управления (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), Структурой процессов и Политики переселения (</w:t>
            </w:r>
            <w:r w:rsidRPr="0060018E">
              <w:rPr>
                <w:rFonts w:ascii="Times New Roman" w:eastAsia="Times New Roman" w:hAnsi="Times New Roman" w:cs="Times New Roman"/>
              </w:rPr>
              <w:t>PF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&amp; </w:t>
            </w:r>
            <w:r w:rsidRPr="0060018E">
              <w:rPr>
                <w:rFonts w:ascii="Times New Roman" w:eastAsia="Times New Roman" w:hAnsi="Times New Roman" w:cs="Times New Roman"/>
              </w:rPr>
              <w:t>RPF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) и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. .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14:paraId="0D74B80A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51C51BE4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11CBE5E1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563E995E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3A8E8091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07E71737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б. Провести скрининг экологических и социальных рисков для конкретных участков и оценку воздействия для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подпроектов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в соответствии с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60018E">
              <w:rPr>
                <w:rFonts w:ascii="Times New Roman" w:eastAsia="Times New Roman" w:hAnsi="Times New Roman" w:cs="Times New Roman"/>
              </w:rPr>
              <w:t>PF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&amp; </w:t>
            </w:r>
            <w:r w:rsidRPr="0060018E">
              <w:rPr>
                <w:rFonts w:ascii="Times New Roman" w:eastAsia="Times New Roman" w:hAnsi="Times New Roman" w:cs="Times New Roman"/>
              </w:rPr>
              <w:t>RPF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60018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Все </w:t>
            </w:r>
            <w:proofErr w:type="gramStart"/>
            <w:r w:rsidRPr="0060018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действия ,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которые могут привести к высокому </w:t>
            </w:r>
            <w:r w:rsidRPr="0060018E"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 w:rsidRPr="0060018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&amp; рискам </w:t>
            </w:r>
            <w:r w:rsidRPr="0060018E">
              <w:rPr>
                <w:rFonts w:ascii="Times New Roman" w:eastAsia="Times New Roman" w:hAnsi="Times New Roman" w:cs="Times New Roman"/>
                <w:spacing w:val="-6"/>
              </w:rPr>
              <w:t>S</w:t>
            </w:r>
            <w:r w:rsidRPr="0060018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должны быть исключены из проекта и неподходящие для финансирования проекта, в частности , все виды деятельность , которые могут сопровождаться в непроизвольном приобретении земли (т.е. физического смещение) , как подробно описано в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0018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списке исключений в </w:t>
            </w:r>
            <w:r w:rsidRPr="0060018E">
              <w:rPr>
                <w:rFonts w:ascii="Times New Roman" w:eastAsia="Times New Roman" w:hAnsi="Times New Roman" w:cs="Times New Roman"/>
                <w:spacing w:val="-6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.</w:t>
            </w:r>
          </w:p>
          <w:p w14:paraId="477258F8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08CC0095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c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. Просматривайте любые предлагаемые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подпроекты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мероприятия в соответствии с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, подготовленным для Проекта, и после этого составляйте проект, принимайте и внедряйте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</w:rPr>
              <w:t>ESIA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60018E">
              <w:rPr>
                <w:rFonts w:ascii="Times New Roman" w:eastAsia="Times New Roman" w:hAnsi="Times New Roman" w:cs="Times New Roman"/>
              </w:rPr>
              <w:t>ESMP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любые другие инструменты, которые требуются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для соответствующих мероприятий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подпроекта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>, в манера, приемлемая для Ассоциации.</w:t>
            </w:r>
          </w:p>
          <w:p w14:paraId="153F097B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2E5B73C0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d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. Документы, относящиеся к конкретному объекту, должны быть раскрыты заинтересованным сторонам, включая местные сообщества, в соответствии с Планом взаимодействия с заинтересованными сторонами.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4BD8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598E4EB2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а. Проект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, приемлемый для Ассоциации, был подготовлен, проконсультирован и раскрыт на местном уровне до завершения оценки проекта. Окончательный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должен быть проконсультирован и повторно опубликован до переговоров по проекту.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будет реализовываться на протяжении всего срока реализации Проекта.</w:t>
            </w:r>
          </w:p>
          <w:p w14:paraId="436DE977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6AA25C29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б. До начала соответствующих мероприятий по проекту, на протяжении всей реализации проекта.</w:t>
            </w:r>
          </w:p>
          <w:p w14:paraId="71B67A3E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007C8534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440EC5ED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05CBEB1F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c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. Инструменты скрининга и </w:t>
            </w:r>
            <w:r w:rsidRPr="0060018E">
              <w:rPr>
                <w:rFonts w:ascii="Times New Roman" w:eastAsia="Times New Roman" w:hAnsi="Times New Roman" w:cs="Times New Roman"/>
              </w:rPr>
              <w:t>E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&amp;</w:t>
            </w:r>
            <w:r w:rsidRPr="0060018E">
              <w:rPr>
                <w:rFonts w:ascii="Times New Roman" w:eastAsia="Times New Roman" w:hAnsi="Times New Roman" w:cs="Times New Roman"/>
              </w:rPr>
              <w:t>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должны быть приняты до начала соответствующих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суб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-проектных мероприятий. После этого необходимо соблюдать инструменты </w:t>
            </w:r>
            <w:r w:rsidRPr="0060018E">
              <w:rPr>
                <w:rFonts w:ascii="Times New Roman" w:eastAsia="Times New Roman" w:hAnsi="Times New Roman" w:cs="Times New Roman"/>
              </w:rPr>
              <w:t>E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&amp;</w:t>
            </w:r>
            <w:r w:rsidRPr="0060018E">
              <w:rPr>
                <w:rFonts w:ascii="Times New Roman" w:eastAsia="Times New Roman" w:hAnsi="Times New Roman" w:cs="Times New Roman"/>
              </w:rPr>
              <w:t>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внедрять их в ходе реализации проекта.</w:t>
            </w:r>
          </w:p>
          <w:p w14:paraId="7B07B0EA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711B0B19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d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. До начала соответствующих мероприятий по проекту, на протяжении всей реализации проекта.</w:t>
            </w:r>
          </w:p>
          <w:p w14:paraId="3585B54B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D7C9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031ECC97" w14:textId="6412BD96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 </w:t>
            </w:r>
          </w:p>
          <w:p w14:paraId="4F9B6338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018E" w:rsidRPr="0060018E" w14:paraId="1D52A0F6" w14:textId="77777777" w:rsidTr="0060018E">
        <w:trPr>
          <w:cantSplit/>
          <w:trHeight w:val="20"/>
          <w:jc w:val="center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34C0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lastRenderedPageBreak/>
              <w:t>1.3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7A13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ИНСТРУМЕНТЫ </w:t>
            </w:r>
            <w:proofErr w:type="gramStart"/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УПРАВЛЕНИЯ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proofErr w:type="gramEnd"/>
          </w:p>
          <w:p w14:paraId="0C0AF9F5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Завершить, проконсультироваться, раскрыть, принять, поддерживать и внедрить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), удовлетворяющий Ассоциацию, для проверки и управления экологическими и социальными рисками и воздействиями Проекта в соответствии с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должен изложить руководящие принципы экологического и социального отбора, оценки, анализа, управления и мониторинга для всех предусмотренных мероприятий.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должен быть раскрыт в стране как на английском, так и на местном языке (ах), а также на веб-сайте </w:t>
            </w:r>
            <w:r w:rsidRPr="0060018E">
              <w:rPr>
                <w:rFonts w:ascii="Times New Roman" w:eastAsia="Times New Roman" w:hAnsi="Times New Roman" w:cs="Times New Roman"/>
              </w:rPr>
              <w:t>SCF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внешнем веб-сайте Ассоциации.</w:t>
            </w:r>
          </w:p>
          <w:p w14:paraId="1C23D152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FBCD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23C5A61D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Проект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должен быть доработан, проконсультирован и повторно опубликован до переговоров по проекту. После этого внедряйте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на протяжении всего проекта.</w:t>
            </w:r>
          </w:p>
          <w:p w14:paraId="70827AAD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58A93E60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ОВОСиСС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ПУОСС должны быть приняты и опубликованы до начала деятельности по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подпроекту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реализованы на протяжении всего периода реализации Проекта.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C8B5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5182ADCE" w14:textId="241BCFB8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173EB5F2" w14:textId="77777777" w:rsidTr="0060018E">
        <w:trPr>
          <w:cantSplit/>
          <w:trHeight w:val="1012"/>
          <w:jc w:val="center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D124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lastRenderedPageBreak/>
              <w:t>1.4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50867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ИСКЛЮЧЕНИЯ.</w:t>
            </w:r>
          </w:p>
          <w:p w14:paraId="39002558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Следующие виды деятельности не подлежат финансированию в рамках Проекта:</w:t>
            </w:r>
          </w:p>
          <w:p w14:paraId="55A57736" w14:textId="77777777" w:rsidR="0060018E" w:rsidRPr="0060018E" w:rsidRDefault="0060018E" w:rsidP="006001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Действия, которые могут вызвать долгосрочные, постоянные</w:t>
            </w: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/ или необратимые неблагоприятные воздействия на окружающую среду;</w:t>
            </w:r>
          </w:p>
          <w:p w14:paraId="47DB2F14" w14:textId="77777777" w:rsidR="0060018E" w:rsidRPr="0060018E" w:rsidRDefault="0060018E" w:rsidP="006001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Значительная потеря или преобразование естественной среды обитания;</w:t>
            </w:r>
            <w:r w:rsidRPr="0060018E">
              <w:rPr>
                <w:rFonts w:ascii="Times New Roman" w:eastAsia="Times New Roman" w:hAnsi="Times New Roman" w:cs="Times New Roman"/>
              </w:rPr>
              <w:t>  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3EA9F1A6" w14:textId="77777777" w:rsidR="0060018E" w:rsidRPr="0060018E" w:rsidRDefault="0060018E" w:rsidP="006001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Интродукция неместных растений или животных, которые могут стать инвазивными видами;</w:t>
            </w:r>
            <w:r w:rsidRPr="0060018E">
              <w:rPr>
                <w:rFonts w:ascii="Times New Roman" w:eastAsia="Times New Roman" w:hAnsi="Times New Roman" w:cs="Times New Roman"/>
              </w:rPr>
              <w:t>  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18A84FEA" w14:textId="77777777" w:rsidR="0060018E" w:rsidRPr="0060018E" w:rsidRDefault="0060018E" w:rsidP="006001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Деятельность, которая с высокой вероятностью может вызвать серьезные неблагоприятные последствия для здоровья человека и / или окружающей среды (биоразнообразия);</w:t>
            </w:r>
          </w:p>
          <w:p w14:paraId="0C0E78FC" w14:textId="77777777" w:rsidR="0060018E" w:rsidRPr="0060018E" w:rsidRDefault="0060018E" w:rsidP="006001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Действия, которые наносят ущерб территории международного значения, культурному наследию и археологическим объектам, определенным ЮНЕСКО и / или Правительством Республики Узбекистан.</w:t>
            </w:r>
          </w:p>
          <w:p w14:paraId="22441F22" w14:textId="77777777" w:rsidR="0060018E" w:rsidRPr="0060018E" w:rsidRDefault="0060018E" w:rsidP="006001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Деятельность на охраняемых территориях, не соответствующая действующим планам управления для этих территорий;</w:t>
            </w:r>
          </w:p>
          <w:p w14:paraId="2A6B2F0C" w14:textId="77777777" w:rsidR="0060018E" w:rsidRPr="0060018E" w:rsidRDefault="0060018E" w:rsidP="006001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Действия, которые могут иметь значительные неблагоприятные социальные последствия и могут привести к значительному социальному конфликту;</w:t>
            </w:r>
          </w:p>
          <w:p w14:paraId="6CF8B513" w14:textId="77777777" w:rsidR="0060018E" w:rsidRPr="0060018E" w:rsidRDefault="0060018E" w:rsidP="006001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Деятельность, требующая принудительного физического переселения людей или их жилищ;</w:t>
            </w:r>
          </w:p>
          <w:p w14:paraId="1C479251" w14:textId="77777777" w:rsidR="0060018E" w:rsidRPr="0060018E" w:rsidRDefault="0060018E" w:rsidP="006001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Деятельность с неблагоприятным воздействием на физические культурные ресурсы; и</w:t>
            </w:r>
          </w:p>
          <w:p w14:paraId="00C4DD02" w14:textId="77777777" w:rsidR="0060018E" w:rsidRPr="0060018E" w:rsidRDefault="0060018E" w:rsidP="006001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Все остальные исключенные виды деятельности изложены в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проекта.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5651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337F2AEF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Эти исключения применяются в рамках процесса оценки, проводимого в соответствии с действием 1.2. выше.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D912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58FA593F" w14:textId="4AF714B6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1CC45F0D" w14:textId="77777777" w:rsidTr="0060018E">
        <w:trPr>
          <w:cantSplit/>
          <w:trHeight w:val="788"/>
          <w:jc w:val="center"/>
        </w:trPr>
        <w:tc>
          <w:tcPr>
            <w:tcW w:w="5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6BDDC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lastRenderedPageBreak/>
              <w:t>1.5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7C8F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УПРАВЛЕНИЕ </w:t>
            </w:r>
            <w:proofErr w:type="gramStart"/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ПОДРЯДЧИКАМИ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proofErr w:type="gramEnd"/>
          </w:p>
          <w:p w14:paraId="703D5968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Разработайте и внедрите процедуры для управления сотрудниками проекта, подрядчиками и субподрядчиками.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Это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должно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включать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следующее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D45A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7E5B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6FB20DB2" w14:textId="213267E2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2A652A67" w14:textId="77777777" w:rsidTr="0060018E">
        <w:trPr>
          <w:cantSplit/>
          <w:trHeight w:val="64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F3EA1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637" w14:textId="77777777" w:rsidR="0060018E" w:rsidRPr="0060018E" w:rsidRDefault="0060018E" w:rsidP="0060018E">
            <w:pPr>
              <w:spacing w:after="0" w:line="240" w:lineRule="auto"/>
              <w:ind w:left="63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а)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Экологические и социальные требования, соответствующие конкретным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суб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-проектам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ОВОСиСС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ПУОСС и ПУОС, должны быть включены в процесс закупок и заключения контрактов, включая тендерную документацию, для потенциальных строительных работ.</w:t>
            </w:r>
          </w:p>
        </w:tc>
        <w:tc>
          <w:tcPr>
            <w:tcW w:w="3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D9A5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3D237B97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Во время процесса закупок, если это необходимо, и до начала деятельности по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подпроекту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>, после этого, поддерживается на протяжении всей реализации Проекта.</w:t>
            </w:r>
            <w:r w:rsidRPr="0060018E">
              <w:rPr>
                <w:rFonts w:ascii="Times New Roman" w:eastAsia="Times New Roman" w:hAnsi="Times New Roman" w:cs="Times New Roman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154911DF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F4C76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018E" w:rsidRPr="0060018E" w14:paraId="4A55B976" w14:textId="77777777" w:rsidTr="0060018E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87B9A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10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6FAD" w14:textId="77777777" w:rsidR="0060018E" w:rsidRPr="0060018E" w:rsidRDefault="0060018E" w:rsidP="0060018E">
            <w:pPr>
              <w:spacing w:after="0" w:line="240" w:lineRule="auto"/>
              <w:ind w:left="63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б)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Соответствующие требования должны быть включены в контракты и субподряды в соответствии с требованиями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B2A8B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C0983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018E" w:rsidRPr="0060018E" w14:paraId="13AD948B" w14:textId="77777777" w:rsidTr="0060018E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8B9A9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10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6169" w14:textId="77777777" w:rsidR="0060018E" w:rsidRPr="0060018E" w:rsidRDefault="0060018E" w:rsidP="0060018E">
            <w:pPr>
              <w:spacing w:after="0" w:line="240" w:lineRule="auto"/>
              <w:ind w:left="63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в)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Кодексы поведения должны требоваться от подрядчиков, субподрядчиков, основных поставщиков и их работников.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0CAE4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46D2F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018E" w:rsidRPr="0060018E" w14:paraId="6BC4039F" w14:textId="77777777" w:rsidTr="0060018E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864B4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BF673" w14:textId="77777777" w:rsidR="0060018E" w:rsidRPr="0060018E" w:rsidRDefault="0060018E" w:rsidP="0060018E">
            <w:pPr>
              <w:spacing w:after="0" w:line="240" w:lineRule="auto"/>
              <w:ind w:left="63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г)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Подготовка подробных ПУОСС с указанием затрат и достаточным бюджетом для адекватного снижения экологических рисков.</w:t>
            </w:r>
            <w:r w:rsidRPr="0060018E">
              <w:rPr>
                <w:rFonts w:ascii="Times New Roman" w:eastAsia="Times New Roman" w:hAnsi="Times New Roman" w:cs="Times New Roman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A884C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BA273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018E" w:rsidRPr="0060018E" w14:paraId="145858FC" w14:textId="77777777" w:rsidTr="0060018E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BCFB0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868C" w14:textId="77777777" w:rsidR="0060018E" w:rsidRPr="0060018E" w:rsidRDefault="0060018E" w:rsidP="0060018E">
            <w:pPr>
              <w:spacing w:after="0" w:line="240" w:lineRule="auto"/>
              <w:ind w:left="63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д)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Совкомфлот должен контролировать обязательства подрядчика и соблюдение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, а также условий контрактов и субподрядов, если это применимо.</w:t>
            </w:r>
          </w:p>
        </w:tc>
        <w:tc>
          <w:tcPr>
            <w:tcW w:w="3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5B37A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На протяжении всей реализации проекта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32AA8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018E" w:rsidRPr="0060018E" w14:paraId="7D0F607C" w14:textId="77777777" w:rsidTr="0060018E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A68E2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10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5575" w14:textId="77777777" w:rsidR="0060018E" w:rsidRPr="0060018E" w:rsidRDefault="0060018E" w:rsidP="0060018E">
            <w:pPr>
              <w:spacing w:after="0" w:line="240" w:lineRule="auto"/>
              <w:ind w:left="63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е)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Создать механизмы рассмотрения жалоб для подрядчиков и субподрядчиков, рабочих, затронутых сообществ и других заинтересованных сторон для рассмотрения проблем и жалоб.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93B8C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E6617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018E" w:rsidRPr="0060018E" w14:paraId="32F1C1D7" w14:textId="77777777" w:rsidTr="0060018E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576F9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10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20719" w14:textId="77777777" w:rsidR="0060018E" w:rsidRPr="0060018E" w:rsidRDefault="0060018E" w:rsidP="0060018E">
            <w:pPr>
              <w:spacing w:after="0" w:line="240" w:lineRule="auto"/>
              <w:ind w:left="63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г)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Обеспечьте и потребуйте, чтобы подрядчики следовали ПУОСС для конкретных участков и включали / добавляли соответствующие участки в контракты на строительные работы или восстановление ландшафта.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1F5B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A8E4B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018E" w:rsidRPr="0060018E" w14:paraId="705C933C" w14:textId="77777777" w:rsidTr="0060018E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632D6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44DD" w14:textId="77777777" w:rsidR="0060018E" w:rsidRPr="0060018E" w:rsidRDefault="0060018E" w:rsidP="0060018E">
            <w:pPr>
              <w:spacing w:after="0" w:line="240" w:lineRule="auto"/>
              <w:ind w:left="63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час)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Обеспечьте и потребуйте, чтобы подрядчики приняли и реализовали </w:t>
            </w:r>
            <w:r w:rsidRPr="0060018E">
              <w:rPr>
                <w:rFonts w:ascii="Times New Roman" w:eastAsia="Times New Roman" w:hAnsi="Times New Roman" w:cs="Times New Roman"/>
              </w:rPr>
              <w:t>LMP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подпроекта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в соответствии с </w:t>
            </w:r>
            <w:r w:rsidRPr="0060018E">
              <w:rPr>
                <w:rFonts w:ascii="Times New Roman" w:eastAsia="Times New Roman" w:hAnsi="Times New Roman" w:cs="Times New Roman"/>
              </w:rPr>
              <w:t>LMP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2 проекта.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39558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5409C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018E" w:rsidRPr="0060018E" w14:paraId="0FE743A5" w14:textId="77777777" w:rsidTr="0060018E">
        <w:trPr>
          <w:cantSplit/>
          <w:trHeight w:val="20"/>
          <w:jc w:val="center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95A96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lastRenderedPageBreak/>
              <w:t>1.6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F4A5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РАЗРЕШЕНИЕ, СОГЛАСИЯ И РАЗРЕШЕНИЯ:</w:t>
            </w:r>
          </w:p>
          <w:p w14:paraId="260A5B13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Получить или обеспечить получение подрядчиками разрешений, согласований и разрешений, применимых к Проекту, от соответствующих национальных органов власти в соответствии с применимыми законами и нормативными актами и с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7654A890" w14:textId="77777777" w:rsidR="0060018E" w:rsidRPr="0060018E" w:rsidRDefault="0060018E" w:rsidP="006001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Соблюдать и побуждать подрядчиков соблюдать, в соответствующих случаях, условия, установленные в этих разрешениях, согласиях и разрешениях, на протяжении всей реализации Проекта.</w:t>
            </w:r>
          </w:p>
          <w:p w14:paraId="28D39327" w14:textId="77777777" w:rsidR="0060018E" w:rsidRPr="0060018E" w:rsidRDefault="0060018E" w:rsidP="006001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При необходимости получить разрешения властей Узбекистана.</w:t>
            </w:r>
          </w:p>
          <w:p w14:paraId="57C0F5F0" w14:textId="77777777" w:rsidR="0060018E" w:rsidRPr="0060018E" w:rsidRDefault="0060018E" w:rsidP="006001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Получить от Ассоциации отсутствие возражений, как указано в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, или в иных случаях, когда это необходимо.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EFED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65AC149D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Получение разрешений, согласований и разрешений до начала деятельности, а затем соблюдение этих разрешений, согласований и разрешений на протяжении всей реализации Проекта.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FA9BF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293FCEA4" w14:textId="05793CB3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3DD6B88F" w14:textId="77777777" w:rsidTr="0060018E">
        <w:trPr>
          <w:cantSplit/>
          <w:trHeight w:val="134"/>
          <w:jc w:val="center"/>
        </w:trPr>
        <w:tc>
          <w:tcPr>
            <w:tcW w:w="12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D128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2: ТРУД И УСЛОВИЯ ТРУДА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60018E" w:rsidRPr="0060018E" w14:paraId="03BFDC17" w14:textId="77777777" w:rsidTr="0060018E">
        <w:trPr>
          <w:cantSplit/>
          <w:trHeight w:val="2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154C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EC29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ПРОЦЕДУРЫ УПРАВЛЕНИЯ ТРУДА (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LMP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  <w:proofErr w:type="gramStart"/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Завершить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, принять и внедрить </w:t>
            </w:r>
            <w:r w:rsidRPr="0060018E">
              <w:rPr>
                <w:rFonts w:ascii="Times New Roman" w:eastAsia="Times New Roman" w:hAnsi="Times New Roman" w:cs="Times New Roman"/>
              </w:rPr>
              <w:t>LMP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для Проекта в соответствии с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2 к удовлетворению Ассоциации. Совкомфлот должен обеспечить соблюдение </w:t>
            </w:r>
            <w:r w:rsidRPr="0060018E">
              <w:rPr>
                <w:rFonts w:ascii="Times New Roman" w:eastAsia="Times New Roman" w:hAnsi="Times New Roman" w:cs="Times New Roman"/>
              </w:rPr>
              <w:t>LMP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всеми сотрудниками Проекта, а также подрядными фирмами и учреждениями. Если в мероприятиях проекта участвуют общественные работники, </w:t>
            </w:r>
            <w:r w:rsidRPr="0060018E">
              <w:rPr>
                <w:rFonts w:ascii="Times New Roman" w:eastAsia="Times New Roman" w:hAnsi="Times New Roman" w:cs="Times New Roman"/>
              </w:rPr>
              <w:t>LMP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будет обновлен до привлечения к участию общественных работников.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BBEF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Проект </w:t>
            </w:r>
            <w:r w:rsidRPr="0060018E">
              <w:rPr>
                <w:rFonts w:ascii="Times New Roman" w:eastAsia="Times New Roman" w:hAnsi="Times New Roman" w:cs="Times New Roman"/>
              </w:rPr>
              <w:t>LMP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готовится перед оценкой, будет доработан и раскрыт до переговоров по проекту и будет поддерживаться в течение всего времени реализации проекта.</w:t>
            </w:r>
          </w:p>
          <w:p w14:paraId="5C0A8DE6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94BD" w14:textId="6660819B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 xml:space="preserve">ГРП  </w:t>
            </w:r>
          </w:p>
          <w:p w14:paraId="4440C484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018E" w:rsidRPr="0060018E" w14:paraId="41C453F8" w14:textId="77777777" w:rsidTr="0060018E">
        <w:trPr>
          <w:cantSplit/>
          <w:trHeight w:val="2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138D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0714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МЕРЫ ЗДОРОВЬЯ И БЕЗОПАСНОСТИ НА ПРОФЕССИИ (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OHS</w:t>
            </w:r>
            <w:proofErr w:type="gramStart"/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)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Убедитесь, что подрядчики готовят и внедряют меры по охране труда и технике безопасности в соответствии с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2 и Руководством Группы Всемирного банка по ОСЗТ, указанным в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60018E">
              <w:rPr>
                <w:rFonts w:ascii="Times New Roman" w:eastAsia="Times New Roman" w:hAnsi="Times New Roman" w:cs="Times New Roman"/>
              </w:rPr>
              <w:t>LMP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подпроектах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</w:rPr>
              <w:t>ESIA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60018E">
              <w:rPr>
                <w:rFonts w:ascii="Times New Roman" w:eastAsia="Times New Roman" w:hAnsi="Times New Roman" w:cs="Times New Roman"/>
              </w:rPr>
              <w:t>ESMP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51AD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Принять меры до привлечения работников проекта и реализовывать их на протяжении всей реализации проекта.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114C" w14:textId="331F455B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33B28D8A" w14:textId="77777777" w:rsidTr="0060018E">
        <w:trPr>
          <w:cantSplit/>
          <w:trHeight w:val="2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3640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6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F0F7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УСЛОВИЯ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РАБОТЫ ДЛЯ 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РАБОТНИКОВ: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Обеспечьте недискриминационную и достойную рабочую среду для всех сотрудников проекта в соответствии с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2, в том числе путем обеспечения того, чтобы все сотрудники проекта соблюдали кодекс поведения </w:t>
            </w:r>
            <w:r w:rsidRPr="0060018E">
              <w:rPr>
                <w:rFonts w:ascii="Times New Roman" w:eastAsia="Times New Roman" w:hAnsi="Times New Roman" w:cs="Times New Roman"/>
              </w:rPr>
              <w:t>ESHS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2B04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Принять меры до привлечения работников проекта и реализовывать их на протяжении всей реализации проекта.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18E2" w14:textId="297649DA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4059CF2A" w14:textId="77777777" w:rsidTr="0060018E">
        <w:trPr>
          <w:cantSplit/>
          <w:trHeight w:val="2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AF23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6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C0E9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МЕХАНИЗМ РАССМОТРЕНИЯ ЖАЛОБ ДЛЯ РАБОТНИКОВ ПРОЕКТА: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требовать от подрядчиков создания, поддержки и использования механизма подачи жалоб для работников проекта, описанного в </w:t>
            </w:r>
            <w:r w:rsidRPr="0060018E">
              <w:rPr>
                <w:rFonts w:ascii="Times New Roman" w:eastAsia="Times New Roman" w:hAnsi="Times New Roman" w:cs="Times New Roman"/>
              </w:rPr>
              <w:t>LMP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совместимого с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2.</w:t>
            </w:r>
            <w:r w:rsidRPr="0060018E">
              <w:rPr>
                <w:rFonts w:ascii="Times New Roman" w:eastAsia="Times New Roman" w:hAnsi="Times New Roman" w:cs="Times New Roman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7366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GM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должен быть введен в действие до привлечения работников проекта и после этого будет поддерживаться на протяжении всей реализации проекта.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F834" w14:textId="1325A372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35060C81" w14:textId="77777777" w:rsidTr="0060018E">
        <w:trPr>
          <w:cantSplit/>
          <w:trHeight w:val="998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43CA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6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8BCE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ОБУЧЕНИЕ РАБОТНИКОВ ПРОЕКТА</w:t>
            </w:r>
            <w:proofErr w:type="gramStart"/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Требовать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от подрядчиков обучать нанятых по контракту рабочих аспектам окружающей среды, социальной сферы, здоровья и безопасности (</w:t>
            </w:r>
            <w:r w:rsidRPr="0060018E">
              <w:rPr>
                <w:rFonts w:ascii="Times New Roman" w:eastAsia="Times New Roman" w:hAnsi="Times New Roman" w:cs="Times New Roman"/>
              </w:rPr>
              <w:t>ESHS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), относящимся к проекту, чтобы повысить осведомленность об их контрактных обязательствах.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1522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Завершите обучение до начала строительных работ и регулярные курсы повышения квалификации после этого на протяжении реализации Проекта.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4D1D" w14:textId="537CF27E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4900104C" w14:textId="77777777" w:rsidTr="0060018E">
        <w:trPr>
          <w:cantSplit/>
          <w:trHeight w:val="20"/>
          <w:jc w:val="center"/>
        </w:trPr>
        <w:tc>
          <w:tcPr>
            <w:tcW w:w="12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88D4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3: ЭФФЕКТИВНОСТЬ РЕСУРСОВ И ПРЕДОТВРАЩЕНИЕ И УПРАВЛЕНИЕ ЗАГРЯЗНЕНИЕМ </w:t>
            </w:r>
          </w:p>
        </w:tc>
      </w:tr>
      <w:tr w:rsidR="0060018E" w:rsidRPr="0060018E" w14:paraId="5D9A0FF6" w14:textId="77777777" w:rsidTr="0060018E">
        <w:trPr>
          <w:cantSplit/>
          <w:trHeight w:val="1664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00F0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BC0C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Меры по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ресурсоэффективности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предотвращению загрязнения и управлению будут охвачены в рамках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ОВОСиСС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/ или ПУОСС, которые будут подготовлены в соответствии с действием 1.3 выше, и могут включать разработку конкретных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подуправленческих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планов (таких как План управления отходами, План управления водными и сточными водами, Опасные План управления материальными потоками).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8EF6D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Реализуется на всем протяжении реализации проекта.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04FC" w14:textId="08AC619F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4B456EAE" w14:textId="77777777" w:rsidTr="0060018E">
        <w:trPr>
          <w:cantSplit/>
          <w:trHeight w:val="20"/>
          <w:jc w:val="center"/>
        </w:trPr>
        <w:tc>
          <w:tcPr>
            <w:tcW w:w="12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3717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4: ЗДОРОВЬЕ И БЕЗОПАСНОСТЬ СООБЩЕСТВА</w:t>
            </w:r>
          </w:p>
        </w:tc>
      </w:tr>
      <w:tr w:rsidR="0060018E" w:rsidRPr="0060018E" w14:paraId="7CBDC787" w14:textId="77777777" w:rsidTr="0060018E">
        <w:trPr>
          <w:cantSplit/>
          <w:trHeight w:val="1652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F6D5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1941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ЗДОРОВЬЕ СООБЩЕСТВА И БЕЗОПАСНОСТЬ ОТ СТРОИТЕЛЬНЫХ И КОНФЛИКТНЫХ ВОЗДЕЙСТВИЙ.</w:t>
            </w:r>
          </w:p>
          <w:p w14:paraId="1B029E38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Меры и действия, необходимые для оценки и управления рисками и воздействиями на сообщества, специфическими для деятельности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подпроекта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, в соответствии с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4, должны быть прописаны в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последующих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подпроектах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</w:rPr>
              <w:t>ESMP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8862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1A8900BB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14EDB358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Меры, которые необходимо принять до начала деятельности по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подпроекту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>, а затем поддерживать на протяжении всей реализации проекта.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823A" w14:textId="538E3E86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7B515E09" w14:textId="77777777" w:rsidTr="0060018E">
        <w:trPr>
          <w:cantSplit/>
          <w:trHeight w:val="2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8BCB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lastRenderedPageBreak/>
              <w:t>4.2</w:t>
            </w:r>
          </w:p>
        </w:tc>
        <w:tc>
          <w:tcPr>
            <w:tcW w:w="6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A710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БЕЗОПАСНОСТЬ ДВИЖЕНИЯ И ДОРОЖНОГО ДВИЖЕНИЯ. </w:t>
            </w:r>
          </w:p>
          <w:p w14:paraId="3334F31F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В консультации с принимающими сообществами принять и реализовать меры и действия по оценке и управлению дорожным движением и рисками безопасности дорожного движения, в том числе связанными с движением транспортных средств, связанных с Проектом, которые перевозят работников Проекта и любые связанные с проектом товары и материалы, для работников Проекта и сообщества, в соответствии с требованиями проекта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подпроекта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</w:rPr>
              <w:t>ESMP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ABBB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1E4BD2A4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Планы для конкретных участков должны быть подготовлены до начала деятельности по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подпроекту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, их реализации и поддержки в течение всего времени реализации Проекта. Общий план дорожного движения и управления дорогами будет подготовлен в качестве приложения к ПУОСС.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Поддерживается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протяжении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22BB" w14:textId="3AE29859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496B71F1" w14:textId="77777777" w:rsidTr="0060018E">
        <w:trPr>
          <w:cantSplit/>
          <w:trHeight w:val="2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7414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2A5D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РИСКИ ГЕНДЕРНОГО </w:t>
            </w:r>
            <w:proofErr w:type="gramStart"/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НАСИЛИЯ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proofErr w:type="gramEnd"/>
          </w:p>
          <w:p w14:paraId="44A8F871" w14:textId="77777777" w:rsidR="0060018E" w:rsidRPr="0060018E" w:rsidRDefault="0060018E" w:rsidP="0060018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а)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Провести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оценку ГН, включая риски </w:t>
            </w:r>
            <w:r w:rsidRPr="0060018E">
              <w:rPr>
                <w:rFonts w:ascii="Times New Roman" w:eastAsia="Times New Roman" w:hAnsi="Times New Roman" w:cs="Times New Roman"/>
              </w:rPr>
              <w:t>SEA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60018E">
              <w:rPr>
                <w:rFonts w:ascii="Times New Roman" w:eastAsia="Times New Roman" w:hAnsi="Times New Roman" w:cs="Times New Roman"/>
              </w:rPr>
              <w:t>SH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) и определить меры и действия по смягчению его последствий. </w:t>
            </w:r>
          </w:p>
          <w:p w14:paraId="214FEBE8" w14:textId="77777777" w:rsidR="0060018E" w:rsidRPr="0060018E" w:rsidRDefault="0060018E" w:rsidP="0060018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б)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</w:rPr>
              <w:t>SCF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должен подготовить структуру для решения </w:t>
            </w:r>
            <w:r w:rsidRPr="0060018E">
              <w:rPr>
                <w:rFonts w:ascii="Times New Roman" w:eastAsia="Times New Roman" w:hAnsi="Times New Roman" w:cs="Times New Roman"/>
              </w:rPr>
              <w:t>SEA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60018E">
              <w:rPr>
                <w:rFonts w:ascii="Times New Roman" w:eastAsia="Times New Roman" w:hAnsi="Times New Roman" w:cs="Times New Roman"/>
              </w:rPr>
              <w:t>SH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для руководства разработкой планов действий </w:t>
            </w:r>
            <w:r w:rsidRPr="0060018E">
              <w:rPr>
                <w:rFonts w:ascii="Times New Roman" w:eastAsia="Times New Roman" w:hAnsi="Times New Roman" w:cs="Times New Roman"/>
              </w:rPr>
              <w:t>SEA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60018E">
              <w:rPr>
                <w:rFonts w:ascii="Times New Roman" w:eastAsia="Times New Roman" w:hAnsi="Times New Roman" w:cs="Times New Roman"/>
              </w:rPr>
              <w:t>SH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для конкретных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подпроектов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в рамках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ОВОСиСС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ПУОСС.</w:t>
            </w:r>
          </w:p>
          <w:p w14:paraId="1219E97E" w14:textId="77777777" w:rsidR="0060018E" w:rsidRPr="0060018E" w:rsidRDefault="0060018E" w:rsidP="0060018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60018E">
              <w:rPr>
                <w:rFonts w:ascii="Times New Roman" w:eastAsia="Times New Roman" w:hAnsi="Times New Roman" w:cs="Times New Roman"/>
              </w:rPr>
              <w:t>c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Разработать, принять и внедрить План действий по СЭО / СЭ.</w:t>
            </w:r>
            <w:r w:rsidRPr="0060018E">
              <w:rPr>
                <w:rFonts w:ascii="Times New Roman" w:eastAsia="Times New Roman" w:hAnsi="Times New Roman" w:cs="Times New Roman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071F41D2" w14:textId="77777777" w:rsidR="0060018E" w:rsidRPr="0060018E" w:rsidRDefault="0060018E" w:rsidP="0060018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г)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bookmarkStart w:id="1" w:name="_Hlk69229807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Нанять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специалиста по гендерным вопросам с большим опытом работы с ГН / СЭО / ВГ в</w:t>
            </w:r>
            <w:bookmarkEnd w:id="1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ОРП.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CDDC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32E25015" w14:textId="77777777" w:rsidR="0060018E" w:rsidRPr="0060018E" w:rsidRDefault="0060018E" w:rsidP="0060018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а)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В сроки, указанные в 1.2, и соблюдайте меры по смягчению воздействия на протяжении всей реализации Проекта. </w:t>
            </w:r>
          </w:p>
          <w:p w14:paraId="2F270355" w14:textId="77777777" w:rsidR="0060018E" w:rsidRPr="0060018E" w:rsidRDefault="0060018E" w:rsidP="0060018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б)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В рамках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таймфрейме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>, указанном в 1.3.</w:t>
            </w:r>
          </w:p>
          <w:p w14:paraId="06B79538" w14:textId="77777777" w:rsidR="0060018E" w:rsidRPr="0060018E" w:rsidRDefault="0060018E" w:rsidP="0060018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  <w:p w14:paraId="4BE447CE" w14:textId="77777777" w:rsidR="0060018E" w:rsidRPr="0060018E" w:rsidRDefault="0060018E" w:rsidP="0060018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в)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Принять в течение 60 дней после вступления проекта в силу, а также внедрить и соблюдать меры по смягчению последствий на протяжении всей реализации проекта. </w:t>
            </w:r>
          </w:p>
          <w:p w14:paraId="0FA38819" w14:textId="77777777" w:rsidR="0060018E" w:rsidRPr="0060018E" w:rsidRDefault="0060018E" w:rsidP="0060018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г)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proofErr w:type="gramEnd"/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То же, что и на шкале времени в (</w:t>
            </w:r>
            <w:r w:rsidRPr="0060018E">
              <w:rPr>
                <w:rFonts w:ascii="Times New Roman" w:eastAsia="Times New Roman" w:hAnsi="Times New Roman" w:cs="Times New Roman"/>
              </w:rPr>
              <w:t>c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B1041" w14:textId="46AF9C72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3EA991EB" w14:textId="77777777" w:rsidTr="0060018E">
        <w:trPr>
          <w:cantSplit/>
          <w:trHeight w:val="2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0CB5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lastRenderedPageBreak/>
              <w:t>4.4</w:t>
            </w:r>
          </w:p>
        </w:tc>
        <w:tc>
          <w:tcPr>
            <w:tcW w:w="6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53A6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ОБУЧЕНИЕ ДЛЯ СООБЩЕСТВА.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3070BD41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Как указано в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60018E">
              <w:rPr>
                <w:rFonts w:ascii="Times New Roman" w:eastAsia="Times New Roman" w:hAnsi="Times New Roman" w:cs="Times New Roman"/>
              </w:rPr>
              <w:t>SEP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60018E">
              <w:rPr>
                <w:rFonts w:ascii="Times New Roman" w:eastAsia="Times New Roman" w:hAnsi="Times New Roman" w:cs="Times New Roman"/>
              </w:rPr>
              <w:t>SCF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должен обеспечить проведение тренингов для сотрудников Проекта и сообщества, чтобы повысить их осведомленность об экологических и социальных рисках и воздействиях, связанных с Проектом, и мерах по их смягчению, включая тренинги (не исчерпывающие):</w:t>
            </w:r>
          </w:p>
          <w:p w14:paraId="7019380F" w14:textId="77777777" w:rsidR="0060018E" w:rsidRPr="0060018E" w:rsidRDefault="0060018E" w:rsidP="006001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31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Инфекционные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заболевания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включая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 xml:space="preserve"> COVID-19</w:t>
            </w:r>
          </w:p>
          <w:p w14:paraId="1288824D" w14:textId="77777777" w:rsidR="0060018E" w:rsidRPr="0060018E" w:rsidRDefault="0060018E" w:rsidP="006001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Осведомленность и профилактика ВИЧ-СПИДа / ИППП / гендерного насилия / </w:t>
            </w:r>
            <w:r w:rsidRPr="0060018E">
              <w:rPr>
                <w:rFonts w:ascii="Times New Roman" w:eastAsia="Times New Roman" w:hAnsi="Times New Roman" w:cs="Times New Roman"/>
              </w:rPr>
              <w:t>SEA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60018E">
              <w:rPr>
                <w:rFonts w:ascii="Times New Roman" w:eastAsia="Times New Roman" w:hAnsi="Times New Roman" w:cs="Times New Roman"/>
              </w:rPr>
              <w:t>SH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детского / принудительного труда</w:t>
            </w:r>
          </w:p>
          <w:p w14:paraId="19FB785A" w14:textId="77777777" w:rsidR="0060018E" w:rsidRPr="0060018E" w:rsidRDefault="0060018E" w:rsidP="006001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Механизм рассмотрения жалоб сообщества, описанный в </w:t>
            </w:r>
            <w:r w:rsidRPr="0060018E">
              <w:rPr>
                <w:rFonts w:ascii="Times New Roman" w:eastAsia="Times New Roman" w:hAnsi="Times New Roman" w:cs="Times New Roman"/>
              </w:rPr>
              <w:t>SEP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60018E">
              <w:rPr>
                <w:rFonts w:ascii="Times New Roman" w:eastAsia="Times New Roman" w:hAnsi="Times New Roman" w:cs="Times New Roman"/>
              </w:rPr>
              <w:t>Framework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</w:rPr>
              <w:t>for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</w:rPr>
              <w:t>Addressing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</w:rPr>
              <w:t>GBV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60018E">
              <w:rPr>
                <w:rFonts w:ascii="Times New Roman" w:eastAsia="Times New Roman" w:hAnsi="Times New Roman" w:cs="Times New Roman"/>
              </w:rPr>
              <w:t>SEA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60018E">
              <w:rPr>
                <w:rFonts w:ascii="Times New Roman" w:eastAsia="Times New Roman" w:hAnsi="Times New Roman" w:cs="Times New Roman"/>
              </w:rPr>
              <w:t>SH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5F44C6E5" w14:textId="77777777" w:rsidR="0060018E" w:rsidRPr="0060018E" w:rsidRDefault="0060018E" w:rsidP="006001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Экологические и социальные требования и передовой опыт, которым необходимо следовать на строительных площадках.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33DA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4CC52B47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До начала деятельности по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подпроекту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>, с регулярным повышением квалификации, поддерживаемым на протяжении всей реализации проекта.</w:t>
            </w:r>
          </w:p>
          <w:p w14:paraId="431A3103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2453" w14:textId="72A005B6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52DDC12A" w14:textId="77777777" w:rsidTr="0060018E">
        <w:trPr>
          <w:jc w:val="center"/>
        </w:trPr>
        <w:tc>
          <w:tcPr>
            <w:tcW w:w="527" w:type="dxa"/>
            <w:vAlign w:val="center"/>
            <w:hideMark/>
          </w:tcPr>
          <w:p w14:paraId="0A4FB153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" w:type="dxa"/>
            <w:vAlign w:val="center"/>
            <w:hideMark/>
          </w:tcPr>
          <w:p w14:paraId="2E528589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9" w:type="dxa"/>
            <w:vAlign w:val="center"/>
            <w:hideMark/>
          </w:tcPr>
          <w:p w14:paraId="2ED99E14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Align w:val="center"/>
            <w:hideMark/>
          </w:tcPr>
          <w:p w14:paraId="6D923FC7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  <w:hideMark/>
          </w:tcPr>
          <w:p w14:paraId="1EA59F52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4840D3" w14:textId="736E29D4" w:rsidR="0060018E" w:rsidRDefault="0060018E" w:rsidP="0060018E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  <w:r w:rsidRPr="0060018E">
        <w:rPr>
          <w:rFonts w:ascii="Times New Roman" w:eastAsia="Times New Roman" w:hAnsi="Times New Roman" w:cs="Times New Roman"/>
          <w:sz w:val="6"/>
          <w:szCs w:val="6"/>
        </w:rPr>
        <w:t> </w:t>
      </w:r>
    </w:p>
    <w:p w14:paraId="644799CF" w14:textId="77777777" w:rsidR="0060018E" w:rsidRDefault="0060018E">
      <w:pPr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br w:type="page"/>
      </w:r>
    </w:p>
    <w:p w14:paraId="23684D67" w14:textId="77777777" w:rsidR="0060018E" w:rsidRPr="0060018E" w:rsidRDefault="0060018E" w:rsidP="0060018E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2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6628"/>
        <w:gridCol w:w="3470"/>
        <w:gridCol w:w="2300"/>
      </w:tblGrid>
      <w:tr w:rsidR="0060018E" w:rsidRPr="0060018E" w14:paraId="0256DF5E" w14:textId="77777777" w:rsidTr="0060018E">
        <w:trPr>
          <w:cantSplit/>
          <w:trHeight w:val="20"/>
        </w:trPr>
        <w:tc>
          <w:tcPr>
            <w:tcW w:w="12892" w:type="dxa"/>
            <w:gridSpan w:val="4"/>
            <w:tcBorders>
              <w:bottom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ACF5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5: ПРИОБРЕТЕНИЕ ЗЕМЛИ, ОГРАНИЧЕНИЯ НА ЗЕМЕЛЬНОЕ ИСПОЛЬЗОВАНИЕ И НЕДОБРОВОЛЬНОЕ ПЕРЕСЕЛЕНИЕ</w:t>
            </w:r>
          </w:p>
        </w:tc>
      </w:tr>
      <w:tr w:rsidR="0060018E" w:rsidRPr="0060018E" w14:paraId="7393C2F1" w14:textId="77777777" w:rsidTr="0060018E">
        <w:trPr>
          <w:cantSplit/>
          <w:trHeight w:val="20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BAA4" w14:textId="1916BDAA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Hlk34426271"/>
            <w:r w:rsidRPr="0060018E">
              <w:rPr>
                <w:rFonts w:ascii="Times New Roman" w:eastAsia="Times New Roman" w:hAnsi="Times New Roman" w:cs="Times New Roman"/>
              </w:rPr>
              <w:t>5.1</w:t>
            </w:r>
            <w:bookmarkEnd w:id="2"/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06D6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ПРИОБРЕТЕНИЕ И ПЕРЕСЕЛЕНИЕ ЗЕМЛИ:</w:t>
            </w:r>
          </w:p>
          <w:p w14:paraId="47FF27BE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а. Проект не предполагает изъятия земли и вынужденного переселения, вызывающего физическое перемещение из-за прямых строительных работ по проекту.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должен включать соответствующие процедуры проверки, которые будут реализованы Проектом. Любые предлагаемые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подпроекты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мероприятия должны быть проверены на предмет потенциальных воздействий переселения в соответствии с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Подпроекты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мероприятия, которые могут включать физическое принудительное переселение, должны быть исключены. Воздействие на средства к существованию, связанное с ограничениями доступа к земле, пастбищам, лесам и другим природным ресурсам, как внутри, так и за пределами охраняемых территорий, будет смягчено, как более подробно описано в Разделе 5.2.</w:t>
            </w:r>
            <w:r w:rsidRPr="0060018E">
              <w:rPr>
                <w:rFonts w:ascii="Times New Roman" w:eastAsia="Times New Roman" w:hAnsi="Times New Roman" w:cs="Times New Roman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22A4825C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1C29D133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б. Однако, если земля необходима для Проекта, она должна быть приобретена только путем добровольных сделок с землей в соответствии с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5. Добровольная сделка с землей должна соответствовать процедурам, изложенным в ППП, и соответствовать требованиям, изложенным в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5.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59D6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64C22515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а. До начала предлагаемых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подпроектов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мероприятий, поддерживаются на протяжении всей реализации Проекта.</w:t>
            </w:r>
          </w:p>
          <w:p w14:paraId="07157544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5D4074FD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0CD4EC19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5F723AEB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3C4B4048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2DEDEE1D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1BD48DDA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4452AA54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325D32F5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б. Руководящие принципы добровольной сделки с землей и описанный процесс должны соблюдаться и документироваться к удовлетворению Ассоциации для каждой деятельности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подпроекта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, включающей добровольную сделку с землей. Этот процесс должен быть принят и реализован до начала любой деятельности по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подпроекту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D101" w14:textId="4F069278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0F1C23F1" w14:textId="77777777" w:rsidTr="0060018E">
        <w:trPr>
          <w:cantSplit/>
          <w:trHeight w:val="20"/>
        </w:trPr>
        <w:tc>
          <w:tcPr>
            <w:tcW w:w="494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7E82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lastRenderedPageBreak/>
              <w:t>5.2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EFE8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РАМКИ ПРОЦЕССА и РАМКИ ПОЛИТИКИ ПЕРЕСЕЛЕНИЯ (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PF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&amp; 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RPF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): </w:t>
            </w:r>
          </w:p>
          <w:p w14:paraId="58D77757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Подготовить, проконсультироваться и раскрыть </w:t>
            </w:r>
            <w:r w:rsidRPr="0060018E">
              <w:rPr>
                <w:rFonts w:ascii="Times New Roman" w:eastAsia="Times New Roman" w:hAnsi="Times New Roman" w:cs="Times New Roman"/>
              </w:rPr>
              <w:t>PF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60018E">
              <w:rPr>
                <w:rFonts w:ascii="Times New Roman" w:eastAsia="Times New Roman" w:hAnsi="Times New Roman" w:cs="Times New Roman"/>
              </w:rPr>
              <w:t>RPF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способом, приемлемым для Ассоциации. </w:t>
            </w:r>
            <w:r w:rsidRPr="0060018E">
              <w:rPr>
                <w:rFonts w:ascii="Times New Roman" w:eastAsia="Times New Roman" w:hAnsi="Times New Roman" w:cs="Times New Roman"/>
              </w:rPr>
              <w:t>PF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60018E">
              <w:rPr>
                <w:rFonts w:ascii="Times New Roman" w:eastAsia="Times New Roman" w:hAnsi="Times New Roman" w:cs="Times New Roman"/>
              </w:rPr>
              <w:t>RPF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, подготовленные для Проекта, будут реализованы для смягчения рисков и воздействий, связанных с ограничениями доступа к земле, пастбищам, лесам и другим природным ресурсам, которые могут привести к потере сообществом или группами внутри сообщества их ранее существовавших средств к существованию - как на законных охраняемых территориях, так и на любых других землях, подлежащих восстановлению в рамках проекта. </w:t>
            </w:r>
            <w:r w:rsidRPr="0060018E">
              <w:rPr>
                <w:rFonts w:ascii="Times New Roman" w:eastAsia="Times New Roman" w:hAnsi="Times New Roman" w:cs="Times New Roman"/>
              </w:rPr>
              <w:t>PF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60018E">
              <w:rPr>
                <w:rFonts w:ascii="Times New Roman" w:eastAsia="Times New Roman" w:hAnsi="Times New Roman" w:cs="Times New Roman"/>
              </w:rPr>
              <w:t>RPF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будут подготовлены при участии затронутых сообществ, в дальнейшем будут проводиться консультации с другими заинтересованными сторонами, а также предоставлены и применены </w:t>
            </w:r>
            <w:r w:rsidRPr="0060018E">
              <w:rPr>
                <w:rFonts w:ascii="Times New Roman" w:eastAsia="Times New Roman" w:hAnsi="Times New Roman" w:cs="Times New Roman"/>
              </w:rPr>
              <w:t>SCF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0018E">
              <w:rPr>
                <w:rFonts w:ascii="Times New Roman" w:eastAsia="Times New Roman" w:hAnsi="Times New Roman" w:cs="Times New Roman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1933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67759623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Проект ПП и ПП будет подготовлен, раскрыт и проконсультирован до переговоров по проекту. </w:t>
            </w:r>
            <w:r w:rsidRPr="0060018E">
              <w:rPr>
                <w:rFonts w:ascii="Times New Roman" w:eastAsia="Times New Roman" w:hAnsi="Times New Roman" w:cs="Times New Roman"/>
              </w:rPr>
              <w:t>PF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60018E">
              <w:rPr>
                <w:rFonts w:ascii="Times New Roman" w:eastAsia="Times New Roman" w:hAnsi="Times New Roman" w:cs="Times New Roman"/>
              </w:rPr>
              <w:t>RPF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будут реализованы на протяжении всего срока реализации проекта.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F5A3" w14:textId="5F068BEE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</w:tbl>
    <w:p w14:paraId="459B9118" w14:textId="77777777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60018E">
        <w:rPr>
          <w:rFonts w:ascii="Times New Roman" w:eastAsia="Times New Roman" w:hAnsi="Times New Roman" w:cs="Times New Roman"/>
          <w:sz w:val="2"/>
          <w:szCs w:val="2"/>
        </w:rPr>
        <w:t> </w:t>
      </w:r>
    </w:p>
    <w:tbl>
      <w:tblPr>
        <w:tblW w:w="12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6586"/>
        <w:gridCol w:w="3544"/>
        <w:gridCol w:w="2268"/>
      </w:tblGrid>
      <w:tr w:rsidR="0060018E" w:rsidRPr="0060018E" w14:paraId="0FE09225" w14:textId="77777777" w:rsidTr="0060018E">
        <w:trPr>
          <w:cantSplit/>
          <w:trHeight w:val="20"/>
        </w:trPr>
        <w:tc>
          <w:tcPr>
            <w:tcW w:w="12892" w:type="dxa"/>
            <w:gridSpan w:val="4"/>
            <w:tcBorders>
              <w:bottom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A1690" w14:textId="77777777" w:rsidR="0060018E" w:rsidRPr="0060018E" w:rsidRDefault="0060018E" w:rsidP="0060018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6: СОХРАНЕНИЕ БИОРАЗНООБРАЗИЯ И УСТОЙЧИВОЕ УПРАВЛЕНИЕ ЖИВЫМИ ПРИРОДНЫМИ РЕСУРСАМИ</w:t>
            </w:r>
          </w:p>
        </w:tc>
      </w:tr>
      <w:tr w:rsidR="0060018E" w:rsidRPr="0060018E" w14:paraId="6E19264B" w14:textId="77777777" w:rsidTr="0060018E">
        <w:trPr>
          <w:cantSplit/>
          <w:trHeight w:val="368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446C" w14:textId="77777777" w:rsidR="0060018E" w:rsidRPr="0060018E" w:rsidRDefault="0060018E" w:rsidP="0060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B8CD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Выявление и оценка рисков и воздействий, связанных с биоразнообразием, в рамках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суб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-проектов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ОВОСиСС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ПУОСС в соответствии с проектом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способом, приемлемым для Банка.</w:t>
            </w:r>
          </w:p>
          <w:p w14:paraId="56E27AF2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Принять и реализовать меры по устранению рисков и воздействий, связанных с биоразнообразием, в рамках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подпроекта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ПУОСС, в соответствии с проектом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, и способом, приемлемым для Банка.</w:t>
            </w:r>
          </w:p>
          <w:p w14:paraId="49937406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При необходимости разработать, принять и внедрить, в дополнение к упомянутым выше документам </w:t>
            </w:r>
            <w:r w:rsidRPr="0060018E">
              <w:rPr>
                <w:rFonts w:ascii="Times New Roman" w:eastAsia="Times New Roman" w:hAnsi="Times New Roman" w:cs="Times New Roman"/>
              </w:rPr>
              <w:t>E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&amp;</w:t>
            </w:r>
            <w:r w:rsidRPr="0060018E">
              <w:rPr>
                <w:rFonts w:ascii="Times New Roman" w:eastAsia="Times New Roman" w:hAnsi="Times New Roman" w:cs="Times New Roman"/>
              </w:rPr>
              <w:t>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подпроектные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планы управления биоразнообразием (</w:t>
            </w:r>
            <w:r w:rsidRPr="0060018E">
              <w:rPr>
                <w:rFonts w:ascii="Times New Roman" w:eastAsia="Times New Roman" w:hAnsi="Times New Roman" w:cs="Times New Roman"/>
              </w:rPr>
              <w:t>BMP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) в соответствии с проектом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способом, приемлемым для Банка.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E96A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Выявлены и включены до завершения тендерной документации по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суб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>-проектам.</w:t>
            </w:r>
          </w:p>
          <w:p w14:paraId="27C55C2E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Реализуется на всем протяжении реализации проекта.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0DED" w14:textId="581D6F99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68E98AF8" w14:textId="77777777" w:rsidTr="0060018E">
        <w:trPr>
          <w:cantSplit/>
          <w:trHeight w:val="20"/>
        </w:trPr>
        <w:tc>
          <w:tcPr>
            <w:tcW w:w="128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0C59" w14:textId="77777777" w:rsidR="0060018E" w:rsidRPr="0060018E" w:rsidRDefault="0060018E" w:rsidP="0060018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7: КОРЕННЫЕ НАРОДЫ / АФРИКАНСКИЕ К югу от Сахары, исторически подчиненные традиционным местным сообществам</w:t>
            </w:r>
          </w:p>
        </w:tc>
      </w:tr>
      <w:tr w:rsidR="0060018E" w:rsidRPr="0060018E" w14:paraId="2E1D792C" w14:textId="77777777" w:rsidTr="0060018E">
        <w:trPr>
          <w:cantSplit/>
          <w:trHeight w:val="432"/>
        </w:trPr>
        <w:tc>
          <w:tcPr>
            <w:tcW w:w="12892" w:type="dxa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47B9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Стандарт не имеет отношения к проекту, основанному на проверке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7.</w:t>
            </w:r>
          </w:p>
        </w:tc>
      </w:tr>
    </w:tbl>
    <w:p w14:paraId="65FD8173" w14:textId="77777777" w:rsid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68EA3863" w14:textId="77777777" w:rsidR="0060018E" w:rsidRDefault="0060018E">
      <w:pPr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br w:type="page"/>
      </w:r>
    </w:p>
    <w:tbl>
      <w:tblPr>
        <w:tblW w:w="12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6586"/>
        <w:gridCol w:w="3544"/>
        <w:gridCol w:w="2268"/>
      </w:tblGrid>
      <w:tr w:rsidR="0060018E" w:rsidRPr="0060018E" w14:paraId="4E963014" w14:textId="77777777" w:rsidTr="00896BD5">
        <w:trPr>
          <w:cantSplit/>
          <w:trHeight w:val="20"/>
        </w:trPr>
        <w:tc>
          <w:tcPr>
            <w:tcW w:w="70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0CD2" w14:textId="77777777" w:rsidR="0060018E" w:rsidRPr="0060018E" w:rsidRDefault="0060018E" w:rsidP="00896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ESS 8: КУЛЬТУРНОЕ НАСЛЕДИЕ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D2D8" w14:textId="77777777" w:rsidR="0060018E" w:rsidRPr="0060018E" w:rsidRDefault="0060018E" w:rsidP="00896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7A5D" w14:textId="77777777" w:rsidR="0060018E" w:rsidRPr="0060018E" w:rsidRDefault="0060018E" w:rsidP="00896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018E" w:rsidRPr="0060018E" w14:paraId="7683EE81" w14:textId="77777777" w:rsidTr="00896BD5">
        <w:trPr>
          <w:cantSplit/>
          <w:trHeight w:val="302"/>
        </w:trPr>
        <w:tc>
          <w:tcPr>
            <w:tcW w:w="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577D" w14:textId="77777777" w:rsidR="0060018E" w:rsidRPr="0060018E" w:rsidRDefault="0060018E" w:rsidP="0089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49A7" w14:textId="77777777" w:rsidR="0060018E" w:rsidRPr="0060018E" w:rsidRDefault="0060018E" w:rsidP="0089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В соответствии с руководством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, подготовленным для проекта: (</w:t>
            </w:r>
            <w:r w:rsidRPr="0060018E">
              <w:rPr>
                <w:rFonts w:ascii="Times New Roman" w:eastAsia="Times New Roman" w:hAnsi="Times New Roman" w:cs="Times New Roman"/>
              </w:rPr>
              <w:t>i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) выявление и оценка неблагоприятных рисков и воздействия предлагаемых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подпроектов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на культурное наследие в рамках соответствующих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подпроектов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</w:rPr>
              <w:t>ESIA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60018E">
              <w:rPr>
                <w:rFonts w:ascii="Times New Roman" w:eastAsia="Times New Roman" w:hAnsi="Times New Roman" w:cs="Times New Roman"/>
              </w:rPr>
              <w:t>ESMP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; (</w:t>
            </w:r>
            <w:r w:rsidRPr="0060018E">
              <w:rPr>
                <w:rFonts w:ascii="Times New Roman" w:eastAsia="Times New Roman" w:hAnsi="Times New Roman" w:cs="Times New Roman"/>
              </w:rPr>
              <w:t>ii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) определить, принять и реализовать меры (включая включение в структуру структур и мероприятий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подпроекта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>), чтобы избежать таких рисков и воздействий.</w:t>
            </w:r>
          </w:p>
          <w:p w14:paraId="6DF24D3A" w14:textId="77777777" w:rsidR="0060018E" w:rsidRPr="0060018E" w:rsidRDefault="0060018E" w:rsidP="0089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Подготовить, принять и внедрить процедуру случайных находок, описанную в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, разработанном для Проекта.</w:t>
            </w:r>
          </w:p>
          <w:p w14:paraId="0389A7CE" w14:textId="77777777" w:rsidR="0060018E" w:rsidRPr="0060018E" w:rsidRDefault="0060018E" w:rsidP="0089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3585" w14:textId="77777777" w:rsidR="0060018E" w:rsidRPr="0060018E" w:rsidRDefault="0060018E" w:rsidP="0089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Выявлены и включены до завершения тендерной документации по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суб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>-проектам.</w:t>
            </w:r>
          </w:p>
          <w:p w14:paraId="70CD052E" w14:textId="77777777" w:rsidR="0060018E" w:rsidRPr="0060018E" w:rsidRDefault="0060018E" w:rsidP="0089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044CBC10" w14:textId="77777777" w:rsidR="0060018E" w:rsidRPr="0060018E" w:rsidRDefault="0060018E" w:rsidP="0089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Реализуется на всем протяжении реализации проекта.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5927" w14:textId="01005B0F" w:rsidR="0060018E" w:rsidRPr="0060018E" w:rsidRDefault="0060018E" w:rsidP="0089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09032590" w14:textId="77777777" w:rsidTr="00896BD5">
        <w:trPr>
          <w:cantSplit/>
          <w:trHeight w:val="20"/>
        </w:trPr>
        <w:tc>
          <w:tcPr>
            <w:tcW w:w="70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B3B0" w14:textId="77777777" w:rsidR="0060018E" w:rsidRPr="0060018E" w:rsidRDefault="0060018E" w:rsidP="00896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ESS 9: ФИНАНСОВЫЕ ПОСРЕДНИКИ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74546" w14:textId="77777777" w:rsidR="0060018E" w:rsidRPr="0060018E" w:rsidRDefault="0060018E" w:rsidP="00896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95C34" w14:textId="77777777" w:rsidR="0060018E" w:rsidRPr="0060018E" w:rsidRDefault="0060018E" w:rsidP="00896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018E" w:rsidRPr="0060018E" w14:paraId="0F959C2D" w14:textId="77777777" w:rsidTr="00896BD5">
        <w:trPr>
          <w:trHeight w:val="341"/>
        </w:trPr>
        <w:tc>
          <w:tcPr>
            <w:tcW w:w="12892" w:type="dxa"/>
            <w:gridSpan w:val="4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4C3BA" w14:textId="77777777" w:rsidR="0060018E" w:rsidRPr="0060018E" w:rsidRDefault="0060018E" w:rsidP="0089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Этот стандарт не актуален, так как у проекта нет финансовых посредников.</w:t>
            </w:r>
          </w:p>
        </w:tc>
      </w:tr>
    </w:tbl>
    <w:p w14:paraId="2A1D24FF" w14:textId="495BFC48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u-RU"/>
        </w:rPr>
      </w:pPr>
      <w:r w:rsidRPr="0060018E">
        <w:rPr>
          <w:rFonts w:ascii="Times New Roman" w:eastAsia="Times New Roman" w:hAnsi="Times New Roman" w:cs="Times New Roman"/>
          <w:sz w:val="4"/>
          <w:szCs w:val="4"/>
        </w:rPr>
        <w:t> </w:t>
      </w:r>
    </w:p>
    <w:p w14:paraId="3B2116B1" w14:textId="77777777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u-RU"/>
        </w:rPr>
      </w:pPr>
      <w:r w:rsidRPr="0060018E">
        <w:rPr>
          <w:rFonts w:ascii="Times New Roman" w:eastAsia="Times New Roman" w:hAnsi="Times New Roman" w:cs="Times New Roman"/>
          <w:sz w:val="4"/>
          <w:szCs w:val="4"/>
        </w:rPr>
        <w:t> </w:t>
      </w:r>
    </w:p>
    <w:p w14:paraId="7F7045C9" w14:textId="77777777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u-RU"/>
        </w:rPr>
      </w:pPr>
      <w:r w:rsidRPr="0060018E">
        <w:rPr>
          <w:rFonts w:ascii="Times New Roman" w:eastAsia="Times New Roman" w:hAnsi="Times New Roman" w:cs="Times New Roman"/>
          <w:sz w:val="4"/>
          <w:szCs w:val="4"/>
        </w:rPr>
        <w:t> </w:t>
      </w:r>
    </w:p>
    <w:p w14:paraId="113226C9" w14:textId="77777777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u-RU"/>
        </w:rPr>
      </w:pPr>
      <w:r w:rsidRPr="0060018E">
        <w:rPr>
          <w:rFonts w:ascii="Times New Roman" w:eastAsia="Times New Roman" w:hAnsi="Times New Roman" w:cs="Times New Roman"/>
          <w:sz w:val="4"/>
          <w:szCs w:val="4"/>
        </w:rPr>
        <w:t> </w:t>
      </w:r>
    </w:p>
    <w:tbl>
      <w:tblPr>
        <w:tblW w:w="12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6477"/>
        <w:gridCol w:w="3605"/>
        <w:gridCol w:w="2207"/>
      </w:tblGrid>
      <w:tr w:rsidR="0060018E" w:rsidRPr="0060018E" w14:paraId="34B84047" w14:textId="77777777" w:rsidTr="0060018E">
        <w:trPr>
          <w:cantSplit/>
          <w:trHeight w:val="350"/>
        </w:trPr>
        <w:tc>
          <w:tcPr>
            <w:tcW w:w="12892" w:type="dxa"/>
            <w:gridSpan w:val="4"/>
            <w:tcBorders>
              <w:bottom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69CC0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10: ВЗАИМОДЕЙСТВИЕ С ЗАИНТЕРЕСОВАННЫМИ СТОРОНАМИ И РАСКРЫТИЕ ИНФОРМАЦИИ</w:t>
            </w:r>
          </w:p>
        </w:tc>
      </w:tr>
      <w:tr w:rsidR="0060018E" w:rsidRPr="0060018E" w14:paraId="5C1BD49F" w14:textId="77777777" w:rsidTr="0060018E">
        <w:trPr>
          <w:cantSplit/>
          <w:trHeight w:val="20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6A50F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EBF2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ПЛАН ВЗАИМОДЕЙСТВИЯ С ЗАИНТЕРЕСОВАННЫМИ СТОРОНАМИ.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48465EEE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Принять и внедрить План взаимодействия с заинтересованными сторонами (</w:t>
            </w:r>
            <w:r w:rsidRPr="0060018E">
              <w:rPr>
                <w:rFonts w:ascii="Times New Roman" w:eastAsia="Times New Roman" w:hAnsi="Times New Roman" w:cs="Times New Roman"/>
              </w:rPr>
              <w:t>SEP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) в </w:t>
            </w:r>
            <w:bookmarkStart w:id="3" w:name="OLE_LINK1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соответствии с </w:t>
            </w:r>
            <w:r w:rsidRPr="0060018E">
              <w:rPr>
                <w:rFonts w:ascii="Times New Roman" w:eastAsia="Times New Roman" w:hAnsi="Times New Roman" w:cs="Times New Roman"/>
              </w:rPr>
              <w:t>ESS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10 приемлемым для Ассоциации способом.</w:t>
            </w:r>
            <w:bookmarkEnd w:id="3"/>
          </w:p>
          <w:p w14:paraId="4EB4BD42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06CD5CEE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0F72C2AC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40A2FA67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После ПВЗС проекта и до реализации мероприятий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подпроекта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должна быть подготовлена ​​и реализована программа мероприятий по взаимодействию с заинтересованными сторонами для конкретного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подпроекта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476D2AEB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499F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1F5920D8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Предварительный план ПВЗС был подготовлен, раскрыт и проконсультирован до проведения оценки; </w:t>
            </w:r>
            <w:bookmarkStart w:id="4" w:name="_Hlk69650886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и обновленная версия будет повторно раскрыта до переговоров по проекту.</w:t>
            </w:r>
            <w:bookmarkEnd w:id="4"/>
          </w:p>
          <w:p w14:paraId="394DCE45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78EEF1B3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Программа мероприятий по взаимодействию с заинтересованными сторонами должна быть подготовлена ​​до реализации мероприятий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подпроекта</w:t>
            </w:r>
            <w:proofErr w:type="spellEnd"/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320D" w14:textId="179C42CF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4D2CB161" w14:textId="77777777" w:rsidTr="0060018E">
        <w:trPr>
          <w:cantSplit/>
          <w:trHeight w:val="20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B590" w14:textId="07691416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" w:name="_Hlk34428494"/>
            <w:r w:rsidRPr="0060018E">
              <w:rPr>
                <w:rFonts w:ascii="Times New Roman" w:eastAsia="Times New Roman" w:hAnsi="Times New Roman" w:cs="Times New Roman"/>
              </w:rPr>
              <w:t>10.2</w:t>
            </w:r>
            <w:bookmarkEnd w:id="5"/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2FC0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ВЗАИМОДЕЙСТВИЕ С ЗАИНТЕРЕСОВАННЫМИ СТОРОНАМИ И РАСКРЫТИЕ ИНФОРМАЦИИ. </w:t>
            </w:r>
          </w:p>
          <w:p w14:paraId="4EA6BBCE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Последующие программы взаимодействия с заинтересованными сторонами должны раскрываться с использованием различных, приемлемых с культурной точки зрения подходов к коммуникации для обеспечения коммуникации с наиболее обездоленными и уязвимыми группами.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ACC5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5613E0B9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53A10D6C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начала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5A236" w14:textId="1F41A240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0B460F5E" w14:textId="77777777" w:rsidTr="0060018E">
        <w:trPr>
          <w:cantSplit/>
          <w:trHeight w:val="20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C62E" w14:textId="7B0795E6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" w:name="_Hlk34428515"/>
            <w:r w:rsidRPr="0060018E">
              <w:rPr>
                <w:rFonts w:ascii="Times New Roman" w:eastAsia="Times New Roman" w:hAnsi="Times New Roman" w:cs="Times New Roman"/>
              </w:rPr>
              <w:lastRenderedPageBreak/>
              <w:t>10,3</w:t>
            </w:r>
            <w:bookmarkEnd w:id="6"/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BACA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МЕХАНИЗМ ЖАЛОБЫ НА ПРОЕКТ.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08B29654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Обновлять, внедрять, поддерживать и использовать механизм рассмотрения жалоб (</w:t>
            </w:r>
            <w:r w:rsidRPr="0060018E">
              <w:rPr>
                <w:rFonts w:ascii="Times New Roman" w:eastAsia="Times New Roman" w:hAnsi="Times New Roman" w:cs="Times New Roman"/>
              </w:rPr>
              <w:t>GM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), как описано в </w:t>
            </w:r>
            <w:r w:rsidRPr="0060018E">
              <w:rPr>
                <w:rFonts w:ascii="Times New Roman" w:eastAsia="Times New Roman" w:hAnsi="Times New Roman" w:cs="Times New Roman"/>
              </w:rPr>
              <w:t>SEP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B7CF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48C148E1" w14:textId="7777777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GM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должен быть введен в действие в течение 30 дней с даты вступления в силу проекта и в любом случае до начала деятельности на объекте.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E7C3" w14:textId="2011D1B7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79DC4709" w14:textId="77777777" w:rsidTr="0060018E">
        <w:trPr>
          <w:cantSplit/>
          <w:trHeight w:val="20"/>
        </w:trPr>
        <w:tc>
          <w:tcPr>
            <w:tcW w:w="70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2F71" w14:textId="77777777" w:rsidR="0060018E" w:rsidRPr="0060018E" w:rsidRDefault="0060018E" w:rsidP="0060018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  <w:b/>
                <w:bCs/>
              </w:rPr>
              <w:t>ПОДДЕРЖКА МОЩНОСТИ (ОБУЧЕНИЕ)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0AE8F" w14:textId="77777777" w:rsidR="0060018E" w:rsidRPr="0060018E" w:rsidRDefault="0060018E" w:rsidP="0060018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4B1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79BD" w14:textId="77777777" w:rsidR="0060018E" w:rsidRPr="0060018E" w:rsidRDefault="0060018E" w:rsidP="0060018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018E" w:rsidRPr="0060018E" w14:paraId="7076FAEB" w14:textId="77777777" w:rsidTr="0060018E">
        <w:trPr>
          <w:cantSplit/>
          <w:trHeight w:val="20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1C62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CS1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95AC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Для соответствующего персонала Совкомфлот, сотрудников ОРП и других задействованных агентств будет проведено обучение по следующим вопросам:</w:t>
            </w:r>
          </w:p>
          <w:p w14:paraId="4281B88F" w14:textId="77777777" w:rsidR="0060018E" w:rsidRPr="0060018E" w:rsidRDefault="0060018E" w:rsidP="0060018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Symbol" w:eastAsia="Times New Roman" w:hAnsi="Symbol" w:cs="Times New Roman"/>
              </w:rPr>
              <w:sym w:font="Symbol" w:char="F02D"/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Подготовка инструментов ЭС для конкретных участков и конкретных аспектов экологической и социальной оценки, как описано в </w:t>
            </w:r>
            <w:r w:rsidRPr="0060018E">
              <w:rPr>
                <w:rFonts w:ascii="Times New Roman" w:eastAsia="Times New Roman" w:hAnsi="Times New Roman" w:cs="Times New Roman"/>
              </w:rPr>
              <w:t>ESMF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</w:p>
          <w:p w14:paraId="05920DF6" w14:textId="77777777" w:rsidR="0060018E" w:rsidRPr="0060018E" w:rsidRDefault="0060018E" w:rsidP="0060018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Symbol" w:eastAsia="Times New Roman" w:hAnsi="Symbol" w:cs="Times New Roman"/>
              </w:rPr>
              <w:sym w:font="Symbol" w:char="F02D"/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Вопросы управления биоразнообразием и передовой опыт; </w:t>
            </w:r>
          </w:p>
          <w:p w14:paraId="4F2E38D5" w14:textId="77777777" w:rsidR="0060018E" w:rsidRPr="0060018E" w:rsidRDefault="0060018E" w:rsidP="0060018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Symbol" w:eastAsia="Times New Roman" w:hAnsi="Symbol" w:cs="Times New Roman"/>
              </w:rPr>
              <w:sym w:font="Symbol" w:char="F02D"/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Соответствующие вопросы по охране труда, включая меры предосторожности в отношении </w:t>
            </w:r>
            <w:r w:rsidRPr="0060018E">
              <w:rPr>
                <w:rFonts w:ascii="Times New Roman" w:eastAsia="Times New Roman" w:hAnsi="Times New Roman" w:cs="Times New Roman"/>
              </w:rPr>
              <w:t>COVID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-19; </w:t>
            </w:r>
          </w:p>
          <w:p w14:paraId="3B473280" w14:textId="77777777" w:rsidR="0060018E" w:rsidRPr="0060018E" w:rsidRDefault="0060018E" w:rsidP="0060018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Symbol" w:eastAsia="Times New Roman" w:hAnsi="Symbol" w:cs="Times New Roman"/>
              </w:rPr>
              <w:sym w:font="Symbol" w:char="F02D"/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План действий по гендерным вопросам, реализация ПВЗС и ГМ;</w:t>
            </w:r>
            <w:r w:rsidRPr="0060018E">
              <w:rPr>
                <w:rFonts w:ascii="Times New Roman" w:eastAsia="Times New Roman" w:hAnsi="Times New Roman" w:cs="Times New Roman"/>
              </w:rPr>
              <w:t> 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35691A4A" w14:textId="77777777" w:rsidR="0060018E" w:rsidRPr="0060018E" w:rsidRDefault="0060018E" w:rsidP="0060018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Symbol" w:eastAsia="Times New Roman" w:hAnsi="Symbol" w:cs="Times New Roman"/>
              </w:rPr>
              <w:sym w:font="Symbol" w:char="F02D"/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</w:rPr>
              <w:t>LMP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; и</w:t>
            </w:r>
          </w:p>
          <w:p w14:paraId="1C224ECB" w14:textId="77777777" w:rsidR="0060018E" w:rsidRPr="0060018E" w:rsidRDefault="0060018E" w:rsidP="0060018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Symbol" w:eastAsia="Times New Roman" w:hAnsi="Symbol" w:cs="Times New Roman"/>
              </w:rPr>
              <w:sym w:font="Symbol" w:char="F02D"/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Профилактика и ответ на </w:t>
            </w:r>
            <w:r w:rsidRPr="0060018E">
              <w:rPr>
                <w:rFonts w:ascii="Times New Roman" w:eastAsia="Times New Roman" w:hAnsi="Times New Roman" w:cs="Times New Roman"/>
              </w:rPr>
              <w:t>SEA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60018E">
              <w:rPr>
                <w:rFonts w:ascii="Times New Roman" w:eastAsia="Times New Roman" w:hAnsi="Times New Roman" w:cs="Times New Roman"/>
              </w:rPr>
              <w:t>SH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8747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В течение первого года реализации проекта, в порядке значимости, с последующим, как минимум, ежегодным повышением квалификации по мере необходимости на протяжении всей реализации проекта. </w:t>
            </w:r>
          </w:p>
          <w:p w14:paraId="7F939E35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  <w:p w14:paraId="5D295B5A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6E87" w14:textId="361291DA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  <w:tr w:rsidR="0060018E" w:rsidRPr="0060018E" w14:paraId="7EEB6F4C" w14:textId="77777777" w:rsidTr="0060018E">
        <w:trPr>
          <w:cantSplit/>
          <w:trHeight w:val="20"/>
        </w:trPr>
        <w:tc>
          <w:tcPr>
            <w:tcW w:w="603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0D52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CS2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D7AF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Обучение сотрудников проекта:</w:t>
            </w:r>
          </w:p>
          <w:p w14:paraId="5ACB26B2" w14:textId="77777777" w:rsidR="0060018E" w:rsidRPr="0060018E" w:rsidRDefault="0060018E" w:rsidP="0060018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Symbol" w:eastAsia="Times New Roman" w:hAnsi="Symbol" w:cs="Times New Roman"/>
              </w:rPr>
              <w:sym w:font="Symbol" w:char="F02D"/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Экологические и социальные требования и передовой опыт, которым необходимо следовать на строительных площадках;</w:t>
            </w:r>
          </w:p>
          <w:p w14:paraId="3E985780" w14:textId="77777777" w:rsidR="0060018E" w:rsidRPr="0060018E" w:rsidRDefault="0060018E" w:rsidP="0060018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Symbol" w:eastAsia="Times New Roman" w:hAnsi="Symbol" w:cs="Times New Roman"/>
              </w:rPr>
              <w:sym w:font="Symbol" w:char="F02D"/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Охрана труда, в том числе по предотвращению и готовности к чрезвычайным ситуациям и мерам реагирования на чрезвычайные ситуации; </w:t>
            </w:r>
          </w:p>
          <w:p w14:paraId="7561A55C" w14:textId="77777777" w:rsidR="0060018E" w:rsidRPr="0060018E" w:rsidRDefault="0060018E" w:rsidP="0060018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Symbol" w:eastAsia="Times New Roman" w:hAnsi="Symbol" w:cs="Times New Roman"/>
              </w:rPr>
              <w:sym w:font="Symbol" w:char="F02D"/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Осведомленность о безопасности заражения </w:t>
            </w:r>
            <w:r w:rsidRPr="0060018E">
              <w:rPr>
                <w:rFonts w:ascii="Times New Roman" w:eastAsia="Times New Roman" w:hAnsi="Times New Roman" w:cs="Times New Roman"/>
              </w:rPr>
              <w:t>COVID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-19, здоровье и безопасность населения;</w:t>
            </w:r>
          </w:p>
          <w:p w14:paraId="3E11AEC9" w14:textId="77777777" w:rsidR="0060018E" w:rsidRPr="0060018E" w:rsidRDefault="0060018E" w:rsidP="0060018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Symbol" w:eastAsia="Times New Roman" w:hAnsi="Symbol" w:cs="Times New Roman"/>
              </w:rPr>
              <w:sym w:font="Symbol" w:char="F02D"/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Предотвращение рисков </w:t>
            </w:r>
            <w:r w:rsidRPr="0060018E">
              <w:rPr>
                <w:rFonts w:ascii="Times New Roman" w:eastAsia="Times New Roman" w:hAnsi="Times New Roman" w:cs="Times New Roman"/>
              </w:rPr>
              <w:t>SEA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60018E">
              <w:rPr>
                <w:rFonts w:ascii="Times New Roman" w:eastAsia="Times New Roman" w:hAnsi="Times New Roman" w:cs="Times New Roman"/>
              </w:rPr>
              <w:t>SH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Pr="0060018E">
              <w:rPr>
                <w:rFonts w:ascii="Times New Roman" w:eastAsia="Times New Roman" w:hAnsi="Times New Roman" w:cs="Times New Roman"/>
              </w:rPr>
              <w:t>LMP</w:t>
            </w:r>
            <w:r w:rsidRPr="0060018E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14:paraId="476B324E" w14:textId="77777777" w:rsidR="0060018E" w:rsidRPr="0060018E" w:rsidRDefault="0060018E" w:rsidP="0060018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Symbol" w:eastAsia="Times New Roman" w:hAnsi="Symbol" w:cs="Times New Roman"/>
              </w:rPr>
              <w:sym w:font="Symbol" w:char="F02D"/>
            </w:r>
            <w:r w:rsidRPr="006001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proofErr w:type="spellStart"/>
            <w:r w:rsidRPr="0060018E">
              <w:rPr>
                <w:rFonts w:ascii="Times New Roman" w:eastAsia="Times New Roman" w:hAnsi="Times New Roman" w:cs="Times New Roman"/>
              </w:rPr>
              <w:t>Вовлеченность</w:t>
            </w:r>
            <w:proofErr w:type="spellEnd"/>
            <w:r w:rsidRPr="0060018E">
              <w:rPr>
                <w:rFonts w:ascii="Times New Roman" w:eastAsia="Times New Roman" w:hAnsi="Times New Roman" w:cs="Times New Roman"/>
              </w:rPr>
              <w:t xml:space="preserve"> и GM.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B9A4" w14:textId="77777777" w:rsidR="0060018E" w:rsidRPr="0060018E" w:rsidRDefault="0060018E" w:rsidP="00600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0018E">
              <w:rPr>
                <w:rFonts w:ascii="Times New Roman" w:eastAsia="Times New Roman" w:hAnsi="Times New Roman" w:cs="Times New Roman"/>
                <w:lang w:val="ru-RU"/>
              </w:rPr>
              <w:t>Обучение должно проводиться в начале приема на работу сотрудников Проекта с последующим, как минимум, одним ежегодным курсом повышения квалификации.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CA95" w14:textId="13A60413" w:rsidR="0060018E" w:rsidRPr="0060018E" w:rsidRDefault="0060018E" w:rsidP="0060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18E">
              <w:rPr>
                <w:rFonts w:ascii="Times New Roman" w:eastAsia="Times New Roman" w:hAnsi="Times New Roman" w:cs="Times New Roman"/>
              </w:rPr>
              <w:t>ГРП</w:t>
            </w:r>
          </w:p>
        </w:tc>
      </w:tr>
    </w:tbl>
    <w:p w14:paraId="2919A727" w14:textId="77777777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1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2E566A" w14:textId="77777777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1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B5F2C8" w14:textId="77777777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1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2FA711" w14:textId="77777777" w:rsidR="0060018E" w:rsidRPr="0060018E" w:rsidRDefault="0060018E" w:rsidP="0060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18E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0018E" w:rsidRPr="0060018E" w:rsidSect="006001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7B1F4" w14:textId="77777777" w:rsidR="0060018E" w:rsidRDefault="0060018E" w:rsidP="0060018E">
      <w:pPr>
        <w:spacing w:after="0" w:line="240" w:lineRule="auto"/>
      </w:pPr>
      <w:r>
        <w:separator/>
      </w:r>
    </w:p>
  </w:endnote>
  <w:endnote w:type="continuationSeparator" w:id="0">
    <w:p w14:paraId="2463F7A4" w14:textId="77777777" w:rsidR="0060018E" w:rsidRDefault="0060018E" w:rsidP="006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2EF8" w14:textId="77777777" w:rsidR="0060018E" w:rsidRDefault="00600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4FBB4" w14:textId="77777777" w:rsidR="0060018E" w:rsidRDefault="00600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2D75A" w14:textId="77777777" w:rsidR="0060018E" w:rsidRDefault="00600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7B51F" w14:textId="77777777" w:rsidR="0060018E" w:rsidRDefault="0060018E" w:rsidP="0060018E">
      <w:pPr>
        <w:spacing w:after="0" w:line="240" w:lineRule="auto"/>
      </w:pPr>
      <w:r>
        <w:separator/>
      </w:r>
    </w:p>
  </w:footnote>
  <w:footnote w:type="continuationSeparator" w:id="0">
    <w:p w14:paraId="018FA7A1" w14:textId="77777777" w:rsidR="0060018E" w:rsidRDefault="0060018E" w:rsidP="006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E021A" w14:textId="4BC96E68" w:rsidR="0060018E" w:rsidRDefault="00DA7216">
    <w:pPr>
      <w:pStyle w:val="Header"/>
    </w:pPr>
    <w:r>
      <w:rPr>
        <w:noProof/>
      </w:rPr>
      <w:pict w14:anchorId="2D0C4B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374735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2C36" w14:textId="4444AE7B" w:rsidR="0060018E" w:rsidRDefault="00DA7216">
    <w:pPr>
      <w:pStyle w:val="Header"/>
    </w:pPr>
    <w:r>
      <w:rPr>
        <w:noProof/>
      </w:rPr>
      <w:pict w14:anchorId="0D745D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374736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8DC92" w14:textId="45939DCD" w:rsidR="0060018E" w:rsidRDefault="00DA7216">
    <w:pPr>
      <w:pStyle w:val="Header"/>
    </w:pPr>
    <w:r>
      <w:rPr>
        <w:noProof/>
      </w:rPr>
      <w:pict w14:anchorId="7A6D13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374734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180E"/>
    <w:multiLevelType w:val="multilevel"/>
    <w:tmpl w:val="FD8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3F1D"/>
    <w:multiLevelType w:val="multilevel"/>
    <w:tmpl w:val="D566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8C73E2"/>
    <w:multiLevelType w:val="multilevel"/>
    <w:tmpl w:val="F32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D05157"/>
    <w:multiLevelType w:val="multilevel"/>
    <w:tmpl w:val="7E02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jAzsjQ1MTQyMjBX0lEKTi0uzszPAykwrAUA1ghrhywAAAA="/>
  </w:docVars>
  <w:rsids>
    <w:rsidRoot w:val="0060018E"/>
    <w:rsid w:val="0060018E"/>
    <w:rsid w:val="00DA7216"/>
    <w:rsid w:val="00F0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45A4F1"/>
  <w15:chartTrackingRefBased/>
  <w15:docId w15:val="{E8F6A7DA-F27F-4A79-9BBA-E71067DE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-link">
    <w:name w:val="activity-link"/>
    <w:basedOn w:val="DefaultParagraphFont"/>
    <w:rsid w:val="0060018E"/>
  </w:style>
  <w:style w:type="paragraph" w:styleId="Header">
    <w:name w:val="header"/>
    <w:basedOn w:val="Normal"/>
    <w:link w:val="HeaderChar"/>
    <w:uiPriority w:val="99"/>
    <w:unhideWhenUsed/>
    <w:rsid w:val="0060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8E"/>
  </w:style>
  <w:style w:type="paragraph" w:styleId="Footer">
    <w:name w:val="footer"/>
    <w:basedOn w:val="Normal"/>
    <w:link w:val="FooterChar"/>
    <w:uiPriority w:val="99"/>
    <w:unhideWhenUsed/>
    <w:rsid w:val="0060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3980</Words>
  <Characters>22692</Characters>
  <Application>Microsoft Office Word</Application>
  <DocSecurity>0</DocSecurity>
  <Lines>189</Lines>
  <Paragraphs>53</Paragraphs>
  <ScaleCrop>false</ScaleCrop>
  <Company/>
  <LinksUpToDate>false</LinksUpToDate>
  <CharactersWithSpaces>26619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 Akbarov</dc:creator>
  <cp:keywords/>
  <dc:description/>
  <cp:lastModifiedBy>Odil Akbarov</cp:lastModifiedBy>
  <cp:revision>2</cp:revision>
  <dcterms:created xsi:type="dcterms:W3CDTF">2021-12-23T10:57:00Z</dcterms:created>
  <dcterms:modified xsi:type="dcterms:W3CDTF">2021-12-23T11:06:00Z</dcterms:modified>
</cp:coreProperties>
</file>